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5" w:rsidRPr="00CA72A6" w:rsidRDefault="00270F85" w:rsidP="0027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«Қазақстан Республикасының кейбір конституциялық заңдарына </w:t>
      </w:r>
    </w:p>
    <w:p w:rsidR="00455B61" w:rsidRPr="00CA72A6" w:rsidRDefault="00270F85" w:rsidP="0027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өзгерістер енгізу туралы»</w:t>
      </w:r>
      <w:r w:rsidR="00220F60"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Республикасының Конституциялық заңы</w:t>
      </w:r>
      <w:r w:rsidR="00455B61"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жобасының</w:t>
      </w:r>
    </w:p>
    <w:p w:rsidR="00585E6F" w:rsidRPr="00CA72A6" w:rsidRDefault="00455B61" w:rsidP="003B76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>тұжырымдамасы</w:t>
      </w:r>
    </w:p>
    <w:p w:rsidR="00455B61" w:rsidRPr="00CA72A6" w:rsidRDefault="00455B61" w:rsidP="003B76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61" w:rsidRPr="00CA72A6" w:rsidRDefault="00455B61" w:rsidP="003B76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жобасының атауы </w:t>
      </w:r>
    </w:p>
    <w:p w:rsidR="00455B61" w:rsidRPr="00CA72A6" w:rsidRDefault="00270F85" w:rsidP="00270F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кейбір конституциялық заңдарына өзгерістер енгізу туралы» </w:t>
      </w:r>
      <w:r w:rsidR="00455B61" w:rsidRPr="00CA72A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Конституциялық заңы (</w:t>
      </w:r>
      <w:r w:rsidR="003B765A" w:rsidRPr="00CA72A6">
        <w:rPr>
          <w:rFonts w:ascii="Times New Roman" w:hAnsi="Times New Roman" w:cs="Times New Roman"/>
          <w:sz w:val="28"/>
          <w:szCs w:val="28"/>
          <w:lang w:val="kk-KZ"/>
        </w:rPr>
        <w:t>бұдан әрі</w:t>
      </w:r>
      <w:r w:rsidR="00455B61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765A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5B61" w:rsidRPr="00CA72A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B765A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5B61" w:rsidRPr="00CA72A6">
        <w:rPr>
          <w:rFonts w:ascii="Times New Roman" w:hAnsi="Times New Roman" w:cs="Times New Roman"/>
          <w:sz w:val="28"/>
          <w:szCs w:val="28"/>
          <w:lang w:val="kk-KZ"/>
        </w:rPr>
        <w:t>заң жобасы)</w:t>
      </w:r>
      <w:r w:rsidR="003B765A" w:rsidRPr="00CA72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5B61" w:rsidRPr="00CA72A6" w:rsidRDefault="00455B61" w:rsidP="003B7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A9B" w:rsidRPr="00CA72A6" w:rsidRDefault="000F578E" w:rsidP="003B76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жобасын </w:t>
      </w:r>
      <w:r w:rsidR="003720DC" w:rsidRPr="00CA72A6">
        <w:rPr>
          <w:rFonts w:ascii="Times New Roman" w:hAnsi="Times New Roman" w:cs="Times New Roman"/>
          <w:b/>
          <w:sz w:val="28"/>
          <w:szCs w:val="28"/>
          <w:lang w:val="kk-KZ"/>
        </w:rPr>
        <w:t>әзірлеу</w:t>
      </w:r>
      <w:r w:rsidR="00B11579"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қажеттілігін</w:t>
      </w:r>
      <w:r w:rsidR="003720DC" w:rsidRPr="00CA72A6">
        <w:rPr>
          <w:rFonts w:ascii="Times New Roman" w:hAnsi="Times New Roman" w:cs="Times New Roman"/>
          <w:b/>
          <w:sz w:val="28"/>
          <w:szCs w:val="28"/>
          <w:lang w:val="kk-KZ"/>
        </w:rPr>
        <w:t>ің негізі</w:t>
      </w:r>
    </w:p>
    <w:p w:rsidR="00B11579" w:rsidRPr="00CA72A6" w:rsidRDefault="00684A9B" w:rsidP="003B76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 </w:t>
      </w:r>
      <w:r w:rsidR="007910AE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әзірлеу Қазақстан Республикасының Президенті </w:t>
      </w:r>
      <w:r w:rsidR="00217E29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7910AE" w:rsidRPr="00CA72A6">
        <w:rPr>
          <w:rFonts w:ascii="Times New Roman" w:hAnsi="Times New Roman" w:cs="Times New Roman"/>
          <w:sz w:val="28"/>
          <w:szCs w:val="28"/>
          <w:lang w:val="kk-KZ"/>
        </w:rPr>
        <w:t>Н.Ә. Назарбаев</w:t>
      </w:r>
      <w:r w:rsidR="008B4B6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өткізген </w:t>
      </w:r>
      <w:r w:rsidR="001F040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кеңесте </w:t>
      </w:r>
      <w:r w:rsidR="0038533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Жаңғырту жөніндегі ұлттық комиссияның </w:t>
      </w:r>
      <w:r w:rsidR="007910AE" w:rsidRPr="00CA72A6">
        <w:rPr>
          <w:rFonts w:ascii="Times New Roman" w:hAnsi="Times New Roman" w:cs="Times New Roman"/>
          <w:sz w:val="28"/>
          <w:szCs w:val="28"/>
          <w:lang w:val="kk-KZ"/>
        </w:rPr>
        <w:t>Ұлт Жоспары - б</w:t>
      </w:r>
      <w:r w:rsidR="0038533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ес институционалдық </w:t>
      </w:r>
      <w:r w:rsidR="00CF02F7" w:rsidRPr="00CA72A6">
        <w:rPr>
          <w:rFonts w:ascii="Times New Roman" w:hAnsi="Times New Roman" w:cs="Times New Roman"/>
          <w:sz w:val="28"/>
          <w:szCs w:val="28"/>
          <w:lang w:val="kk-KZ"/>
        </w:rPr>
        <w:t>реформа</w:t>
      </w:r>
      <w:r w:rsidR="00B112D2" w:rsidRPr="00CA72A6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CF02F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 </w:t>
      </w:r>
      <w:r w:rsidR="001F0400" w:rsidRPr="00CA72A6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="00CF02F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910AE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100  </w:t>
      </w:r>
      <w:r w:rsidR="00217E29" w:rsidRPr="00CA72A6">
        <w:rPr>
          <w:rFonts w:ascii="Times New Roman" w:hAnsi="Times New Roman" w:cs="Times New Roman"/>
          <w:sz w:val="28"/>
          <w:szCs w:val="28"/>
          <w:lang w:val="kk-KZ"/>
        </w:rPr>
        <w:t>нақты қад</w:t>
      </w:r>
      <w:r w:rsidR="0038533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амды іске асыру туралы </w:t>
      </w:r>
      <w:r w:rsidR="008B4B6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есебін тыңдау бойынша берілген тапсырманы  </w:t>
      </w:r>
      <w:r w:rsidR="001F0400" w:rsidRPr="00CA72A6">
        <w:rPr>
          <w:rFonts w:ascii="Times New Roman" w:hAnsi="Times New Roman" w:cs="Times New Roman"/>
          <w:sz w:val="28"/>
          <w:szCs w:val="28"/>
          <w:lang w:val="kk-KZ"/>
        </w:rPr>
        <w:t>орындау</w:t>
      </w:r>
      <w:r w:rsidR="008B4B6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үшін жүзеге асырыл</w:t>
      </w:r>
      <w:r w:rsidR="00B112D2" w:rsidRPr="00CA72A6">
        <w:rPr>
          <w:rFonts w:ascii="Times New Roman" w:hAnsi="Times New Roman" w:cs="Times New Roman"/>
          <w:sz w:val="28"/>
          <w:szCs w:val="28"/>
          <w:lang w:val="kk-KZ"/>
        </w:rPr>
        <w:t>ып отыр</w:t>
      </w:r>
      <w:r w:rsidR="008B4B67" w:rsidRPr="00CA72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4B67" w:rsidRPr="00CA72A6" w:rsidRDefault="00B112D2" w:rsidP="003B765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Сонымен</w:t>
      </w:r>
      <w:r w:rsidR="00385330" w:rsidRPr="00CA72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B4B6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5330" w:rsidRPr="00CA72A6"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="008B4B6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кеңес хаттамасының </w:t>
      </w:r>
      <w:r w:rsidR="009143CC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8B4B67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.2.2-тарма</w:t>
      </w:r>
      <w:r w:rsidR="001F0400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ғындағы</w:t>
      </w:r>
      <w:r w:rsidR="008B4B67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8533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«Заң үстемдігін қамтамасыз ету» бағытында </w:t>
      </w:r>
      <w:r w:rsidR="008B4B67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судьялардың кәсіби қызметін мерзімді баға</w:t>
      </w:r>
      <w:r w:rsidR="00385330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лау</w:t>
      </w:r>
      <w:r w:rsidR="008B4B67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қорытындысы бойынша қабылданатын шараларды жетілдіру </w:t>
      </w:r>
      <w:r w:rsidR="001F0400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жөнінде </w:t>
      </w:r>
      <w:r w:rsidR="008B4B67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шаралар қабылдау қажеттілігі а</w:t>
      </w:r>
      <w:r w:rsidR="00F9749B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йқындалған</w:t>
      </w:r>
      <w:r w:rsidR="008B4B67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D38F3" w:rsidRPr="00CA72A6" w:rsidRDefault="00ED38F3" w:rsidP="00ED38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</w:t>
      </w:r>
      <w:r w:rsidR="00F9749B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кейбір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Конституциялық заңдарына Жоғары Сот Кеңесі, сот жүйесі </w:t>
      </w:r>
      <w:r w:rsidR="00F9749B" w:rsidRPr="00CA72A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9749B" w:rsidRPr="00CA72A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судьялар</w:t>
      </w:r>
      <w:r w:rsidR="00F9749B" w:rsidRPr="00CA72A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ың мәртебесі мәселелері бойынша өзгерістер мен толықтырулар енгізу туралы» </w:t>
      </w:r>
      <w:r w:rsidR="009558F8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2015 жылғы 4 желтоқсандағы </w:t>
      </w:r>
      <w:hyperlink r:id="rId8" w:anchor="z37" w:history="1">
        <w:r w:rsidR="009558F8" w:rsidRPr="00CA72A6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№ 437-V</w:t>
        </w:r>
      </w:hyperlink>
      <w:r w:rsidR="009558F8" w:rsidRPr="00CA72A6">
        <w:rPr>
          <w:lang w:val="kk-KZ"/>
        </w:rPr>
        <w:t xml:space="preserve"> </w:t>
      </w:r>
      <w:r w:rsidR="009558F8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Конституциялық заңымен </w:t>
      </w:r>
      <w:r w:rsidR="009558F8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судьялардың  кәсіби қызметіне баға беру туралы норма енгізілген.</w:t>
      </w:r>
    </w:p>
    <w:p w:rsidR="00DC09C9" w:rsidRPr="00CA72A6" w:rsidRDefault="00C3109E" w:rsidP="00ED38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Судьяның жұмыс нәтижесі сот төрелігін жүзеге асыру сапасы көрсеткіштерінің және судья әдебі</w:t>
      </w:r>
      <w:r w:rsidR="001F0400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еңбек тәртібінің норма</w:t>
      </w:r>
      <w:r w:rsidR="00180118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лар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ын сақтау  негізінде  қаралады.</w:t>
      </w:r>
    </w:p>
    <w:p w:rsidR="00C3109E" w:rsidRPr="00CA72A6" w:rsidRDefault="00C3109E" w:rsidP="00ED38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Практика кәсіби білімінің, о</w:t>
      </w:r>
      <w:r w:rsidR="00180118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ы сот төрелігін жүзеге асыру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кезінде қолдана білуінің, сот қызметі нәтижелерінің, судьяның іскер</w:t>
      </w:r>
      <w:r w:rsidR="001F0400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лік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адамгершілік қасиеттерінің деңгейін бағалау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тиімділігін көрсетіп отыр.</w:t>
      </w:r>
    </w:p>
    <w:p w:rsidR="00774CE6" w:rsidRPr="00CA72A6" w:rsidRDefault="00217E29" w:rsidP="00ED38F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Ағымдағы жылд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ың басынан бастап Сот жюриінің біліктілік комиссиясы 512 судьяның кәсіби қызметіне баға</w:t>
      </w:r>
      <w:r w:rsidR="00180118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лау жүргізді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оның ішінде 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481 судья атқарып отырған лауазымдарына сәйкес келеді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 таныды, 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судьяға басқа сотқа, басқа мамандандырылуға ауысуға ұсыныс берді, 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28 судьяға біліктілігін </w:t>
      </w:r>
      <w:r w:rsidR="00180118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арттыруға 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бір жыл өткен соң кәсіби қызметін </w:t>
      </w:r>
      <w:r w:rsidR="00D673AF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қайта 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бағалаудан өтуге ұсыны</w:t>
      </w:r>
      <w:r w:rsidR="00D673AF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774CE6" w:rsidRPr="00CA72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жасады.</w:t>
      </w:r>
    </w:p>
    <w:p w:rsidR="00774CE6" w:rsidRPr="00CA72A6" w:rsidRDefault="00774CE6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сот жүйесі </w:t>
      </w:r>
      <w:r w:rsidR="003554AB" w:rsidRPr="00CA72A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судьяларының мәртебесі туралы» Қазақстан Республикасының Конституциялық заңының (бұдан әрі  – Конституциялық заң) 44-бабының 2-тармағына сәйкес судьяны кәсіби жарамсыздығына байланысты атқарып отырған лауазымына сәйкес емес деп тану туралы шешім </w:t>
      </w:r>
      <w:r w:rsidR="005746FF" w:rsidRPr="00CA72A6">
        <w:rPr>
          <w:rFonts w:ascii="Times New Roman" w:hAnsi="Times New Roman" w:cs="Times New Roman"/>
          <w:sz w:val="28"/>
          <w:szCs w:val="28"/>
          <w:lang w:val="kk-KZ"/>
        </w:rPr>
        <w:t>оның к</w:t>
      </w:r>
      <w:r w:rsidR="00252D19" w:rsidRPr="00CA72A6">
        <w:rPr>
          <w:rFonts w:ascii="Times New Roman" w:hAnsi="Times New Roman" w:cs="Times New Roman"/>
          <w:sz w:val="28"/>
          <w:szCs w:val="28"/>
          <w:lang w:val="kk-KZ"/>
        </w:rPr>
        <w:t>әсіби қызметін мерзімді бағалау кезінде теріс нәтиже алған судьяға қатысты қолданылмайды.</w:t>
      </w:r>
    </w:p>
    <w:p w:rsidR="00252D19" w:rsidRPr="00CA72A6" w:rsidRDefault="005A6EB0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Конституциялық заңның 28-бабына сәйкес  судья Конституцияны және Қазақстан Республикасының заңдарын мүлтіксіз сақтауға міндетті.</w:t>
      </w:r>
    </w:p>
    <w:p w:rsidR="005A6EB0" w:rsidRPr="00CA72A6" w:rsidRDefault="005A6EB0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Сонымен бірге, қолданыстағы </w:t>
      </w:r>
      <w:r w:rsidR="001F040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заң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нормалары</w:t>
      </w:r>
      <w:r w:rsidR="00A1416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судья</w:t>
      </w:r>
      <w:r w:rsidR="00A14160" w:rsidRPr="00CA72A6">
        <w:rPr>
          <w:rFonts w:ascii="Times New Roman" w:hAnsi="Times New Roman" w:cs="Times New Roman"/>
          <w:sz w:val="28"/>
          <w:szCs w:val="28"/>
          <w:lang w:val="kk-KZ"/>
        </w:rPr>
        <w:t>лард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ың атқарып отырған лауазымына сәйкес </w:t>
      </w:r>
      <w:r w:rsidR="00A14160" w:rsidRPr="00CA72A6">
        <w:rPr>
          <w:rFonts w:ascii="Times New Roman" w:hAnsi="Times New Roman" w:cs="Times New Roman"/>
          <w:sz w:val="28"/>
          <w:szCs w:val="28"/>
          <w:lang w:val="kk-KZ"/>
        </w:rPr>
        <w:t>келмеуін</w:t>
      </w:r>
      <w:r w:rsidR="004840E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растайтын кәсіби қызметінің теріс нәтижесі оларды лауазымынан босатуға негіз болып табылмайды.</w:t>
      </w:r>
    </w:p>
    <w:p w:rsidR="005A6EB0" w:rsidRPr="00CA72A6" w:rsidRDefault="00E75B51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Конституциясының 76-бабын</w:t>
      </w:r>
      <w:r w:rsidR="00472A87" w:rsidRPr="00CA72A6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сот билігі өзіне азаматтар мен ұйымдардың құқықтарын, бостандықтары мен заңды мүдделерін</w:t>
      </w:r>
      <w:r w:rsidR="00B871B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қорғауды, Республиканың Конституциясының, заңдарының, өзге де нормативтік құқықтық актілерінің, халықаралық шарттарының орындалуын қамтамасыз етуді мақсат етіп қояды</w:t>
      </w:r>
      <w:r w:rsidR="00472A8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деп айқындалған.</w:t>
      </w:r>
    </w:p>
    <w:p w:rsidR="00D6021A" w:rsidRPr="00CA72A6" w:rsidRDefault="00D6021A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Судьялардың кәсіби білімдерінің төмен деңгейі  және оларды сот төрелігін жү</w:t>
      </w:r>
      <w:r w:rsidR="00217E29" w:rsidRPr="00CA72A6">
        <w:rPr>
          <w:rFonts w:ascii="Times New Roman" w:hAnsi="Times New Roman" w:cs="Times New Roman"/>
          <w:sz w:val="28"/>
          <w:szCs w:val="28"/>
          <w:lang w:val="kk-KZ"/>
        </w:rPr>
        <w:t>зеге асыру кезінде қолдана алмау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ы азаматтардың құқықтарын және қоғамның мүдделерін бұзуы мүмкін және </w:t>
      </w:r>
      <w:r w:rsidR="005E68DF" w:rsidRPr="00CA72A6">
        <w:rPr>
          <w:rFonts w:ascii="Times New Roman" w:hAnsi="Times New Roman" w:cs="Times New Roman"/>
          <w:sz w:val="28"/>
          <w:szCs w:val="28"/>
          <w:lang w:val="kk-KZ"/>
        </w:rPr>
        <w:t>судьяны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атқарып отырған лауазымынан босатуға негіз болу</w:t>
      </w:r>
      <w:r w:rsidR="002210A2" w:rsidRPr="00CA72A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тиіс.</w:t>
      </w:r>
    </w:p>
    <w:p w:rsidR="00D6021A" w:rsidRPr="00CA72A6" w:rsidRDefault="0023259B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Осыған байланыс</w:t>
      </w:r>
      <w:r w:rsidR="00217E29" w:rsidRPr="00CA72A6">
        <w:rPr>
          <w:rFonts w:ascii="Times New Roman" w:hAnsi="Times New Roman" w:cs="Times New Roman"/>
          <w:sz w:val="28"/>
          <w:szCs w:val="28"/>
          <w:lang w:val="kk-KZ"/>
        </w:rPr>
        <w:t>ты, судьялар корпусының сапалық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құрамын </w:t>
      </w:r>
      <w:r w:rsidR="00C51C7D" w:rsidRPr="00CA72A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дан әрі арттыру, кәсіби біліктіліктерін бағалау және оның өсуін ынталандыру тетіктерін жетілдіру, істерді қара</w:t>
      </w:r>
      <w:r w:rsidR="00217E29" w:rsidRPr="00CA72A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кезінде заңдылықты нығайту үшін жауапкершілікт</w:t>
      </w:r>
      <w:r w:rsidR="00C51C7D" w:rsidRPr="00CA72A6">
        <w:rPr>
          <w:rFonts w:ascii="Times New Roman" w:hAnsi="Times New Roman" w:cs="Times New Roman"/>
          <w:sz w:val="28"/>
          <w:szCs w:val="28"/>
          <w:lang w:val="kk-KZ"/>
        </w:rPr>
        <w:t>ерін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арттыру мақсатында судьяның кәсіби қызметін мерзімді бағалаудың теріс нәтижесі ал</w:t>
      </w:r>
      <w:r w:rsidR="008E2868" w:rsidRPr="00CA72A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ған жағдайда</w:t>
      </w:r>
      <w:r w:rsidR="00FA37B7" w:rsidRPr="00CA72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оның кәсіби қызметіне қайтадан баға</w:t>
      </w:r>
      <w:r w:rsidR="00FA37B7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лауды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="00FA37B7" w:rsidRPr="00CA72A6">
        <w:rPr>
          <w:rFonts w:ascii="Times New Roman" w:hAnsi="Times New Roman" w:cs="Times New Roman"/>
          <w:sz w:val="28"/>
          <w:szCs w:val="28"/>
          <w:lang w:val="kk-KZ"/>
        </w:rPr>
        <w:t>бестен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судьяны лауазымынан босатуды </w:t>
      </w:r>
      <w:r w:rsidR="00FE17CF" w:rsidRPr="00CA72A6">
        <w:rPr>
          <w:rFonts w:ascii="Times New Roman" w:hAnsi="Times New Roman" w:cs="Times New Roman"/>
          <w:sz w:val="28"/>
          <w:szCs w:val="28"/>
          <w:lang w:val="kk-KZ"/>
        </w:rPr>
        <w:t>көздеу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ұсынылады.</w:t>
      </w:r>
    </w:p>
    <w:p w:rsidR="0006701A" w:rsidRPr="00CA72A6" w:rsidRDefault="0006701A" w:rsidP="000670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Заң жобасы Сот жюриі судьяны басқа сотқа немесе басқа мамандандырылуға ауыстыру туралы шеш</w:t>
      </w:r>
      <w:r w:rsidR="00E74BB8" w:rsidRPr="00CA72A6">
        <w:rPr>
          <w:rFonts w:ascii="Times New Roman" w:hAnsi="Times New Roman" w:cs="Times New Roman"/>
          <w:sz w:val="28"/>
          <w:szCs w:val="28"/>
          <w:lang w:val="kk-KZ"/>
        </w:rPr>
        <w:t>ім қабылдаған жағдайда,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судьялардың басқа сотқа конкурс өткізбестен ауысу тәртібін регламенттейді.</w:t>
      </w:r>
    </w:p>
    <w:p w:rsidR="0006701A" w:rsidRPr="00CA72A6" w:rsidRDefault="00E74BB8" w:rsidP="00067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Судья</w:t>
      </w:r>
      <w:r w:rsidR="00DD1140" w:rsidRPr="00CA72A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ың басқа сотқа ауысуы Қазақстан Республикасы Жоғарғы Со</w:t>
      </w:r>
      <w:r w:rsidR="00217E29" w:rsidRPr="00CA72A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ы Төрағасының Қазақстан Республикасы</w:t>
      </w:r>
      <w:r w:rsidR="00385330" w:rsidRPr="00CA72A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Жоғары Сот Кеңесіне судьяны басқа сотқа ауыстыру туралы ұсынымы негізінде жүзеге асырылатын болады.</w:t>
      </w:r>
    </w:p>
    <w:p w:rsidR="0006701A" w:rsidRPr="00CA72A6" w:rsidRDefault="00E74BB8" w:rsidP="00067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Судьяны сол сотта басқа мамандандыруға ауыстыру </w:t>
      </w:r>
      <w:r w:rsidR="00AC2455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заңнамалық өзгерістер қажет ет</w:t>
      </w:r>
      <w:r w:rsidR="005D6601" w:rsidRPr="00CA72A6">
        <w:rPr>
          <w:rFonts w:ascii="Times New Roman" w:hAnsi="Times New Roman" w:cs="Times New Roman"/>
          <w:sz w:val="28"/>
          <w:szCs w:val="28"/>
          <w:lang w:val="kk-KZ"/>
        </w:rPr>
        <w:t>ілме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йді.</w:t>
      </w:r>
    </w:p>
    <w:p w:rsidR="00E74BB8" w:rsidRPr="00CA72A6" w:rsidRDefault="00E74BB8" w:rsidP="0006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Осы шара</w:t>
      </w:r>
      <w:r w:rsidR="00E757D6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судьялар корпусының деңгейін көтеру</w:t>
      </w:r>
      <w:r w:rsidR="00E757D6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ге де мүмкіндік береді, өйткені белгілі бір мамандандыру шеңберінде сот төрелігін жүзеге асыратын судья өзінің қызметін </w:t>
      </w:r>
      <w:r w:rsidR="00AC2455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неғұрлым</w:t>
      </w:r>
      <w:r w:rsidR="00E757D6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кәсіби түрде жүзеге асыратын болады.</w:t>
      </w:r>
      <w:r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</w:t>
      </w:r>
    </w:p>
    <w:p w:rsidR="001F0400" w:rsidRPr="00CA72A6" w:rsidRDefault="001F0400" w:rsidP="001F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Президенттің тапсырмасына сәйкес заң жобасы жалпыға бірдей декларациялауды енгізу мерзімін 2020 жылғы 1 қаңтардан бастап бір кезеңге ауыстыруды көздейтін түзетулерді қамтиды. </w:t>
      </w:r>
    </w:p>
    <w:p w:rsidR="00A27873" w:rsidRPr="00CA72A6" w:rsidRDefault="001F0400" w:rsidP="001F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Осыған байланысты «Қазақстан Республикасындағы сайлау туралы» Конституциялық заңға өзгерістер мен толықтыру енгізу туралы» Конституциялық заңына сайланбалы лауазымға кандидаттардың  активтер мен міндеттемелер туралы декларацияны тапсыру мерзімін 2017 жылғы 1 қаңтардан 2020 жылғы 1 қаңтарға ауыстыру тұрғысынан енгізу ұсынылады.</w:t>
      </w:r>
    </w:p>
    <w:p w:rsidR="00913771" w:rsidRPr="00CA72A6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>Заң жобасын қабылдау мақсаттары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Заң жобасының мақсаты сапалы судьялар корпусы кадрлік іріктеу саласын ретте</w:t>
      </w:r>
      <w:r w:rsidR="00AC2455" w:rsidRPr="00CA72A6">
        <w:rPr>
          <w:rFonts w:ascii="Times New Roman" w:hAnsi="Times New Roman" w:cs="Times New Roman"/>
          <w:sz w:val="28"/>
          <w:szCs w:val="28"/>
          <w:lang w:val="kk-KZ"/>
        </w:rPr>
        <w:t>йтін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заңнаманы жетілдіру</w:t>
      </w:r>
      <w:r w:rsidR="00A27873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A27873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жалпыға бірдей декларациялауды енгізу мерзімін бір кезең</w:t>
      </w:r>
      <w:r w:rsidR="001F0400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ге</w:t>
      </w:r>
      <w:r w:rsidR="00A27873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2020 жыл</w:t>
      </w:r>
      <w:r w:rsidR="001F0400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ғы</w:t>
      </w:r>
      <w:r w:rsidR="00A27873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1 қаңтар</w:t>
      </w:r>
      <w:r w:rsidR="001F0400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дан бастап</w:t>
      </w:r>
      <w:r w:rsidR="00A27873" w:rsidRPr="00CA72A6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 xml:space="preserve"> ауыстыру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Заң жобасын реттеу мәні</w:t>
      </w:r>
    </w:p>
    <w:p w:rsidR="00913771" w:rsidRPr="00CA72A6" w:rsidRDefault="00913771" w:rsidP="00A27873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  <w:lang w:val="kk-KZ"/>
        </w:rPr>
      </w:pPr>
      <w:r w:rsidRPr="00CA72A6">
        <w:rPr>
          <w:b w:val="0"/>
          <w:sz w:val="28"/>
          <w:szCs w:val="28"/>
          <w:lang w:val="kk-KZ"/>
        </w:rPr>
        <w:t xml:space="preserve">Заң жобасын реттеу </w:t>
      </w:r>
      <w:r w:rsidR="004518F2" w:rsidRPr="00CA72A6">
        <w:rPr>
          <w:b w:val="0"/>
          <w:sz w:val="28"/>
          <w:szCs w:val="28"/>
          <w:lang w:val="kk-KZ"/>
        </w:rPr>
        <w:t>мәні</w:t>
      </w:r>
      <w:r w:rsidRPr="00CA72A6">
        <w:rPr>
          <w:b w:val="0"/>
          <w:sz w:val="28"/>
          <w:szCs w:val="28"/>
          <w:lang w:val="kk-KZ"/>
        </w:rPr>
        <w:t xml:space="preserve"> судьялар корпусын жақсарту</w:t>
      </w:r>
      <w:r w:rsidR="004518F2" w:rsidRPr="00CA72A6">
        <w:rPr>
          <w:b w:val="0"/>
          <w:sz w:val="28"/>
          <w:szCs w:val="28"/>
          <w:lang w:val="kk-KZ"/>
        </w:rPr>
        <w:t>ға</w:t>
      </w:r>
      <w:r w:rsidRPr="00CA72A6">
        <w:rPr>
          <w:b w:val="0"/>
          <w:sz w:val="28"/>
          <w:szCs w:val="28"/>
          <w:lang w:val="kk-KZ"/>
        </w:rPr>
        <w:t xml:space="preserve"> </w:t>
      </w:r>
      <w:r w:rsidR="00A27873" w:rsidRPr="00CA72A6">
        <w:rPr>
          <w:b w:val="0"/>
          <w:sz w:val="28"/>
          <w:szCs w:val="28"/>
          <w:lang w:val="kk-KZ"/>
        </w:rPr>
        <w:t>және</w:t>
      </w:r>
      <w:r w:rsidR="00A27873" w:rsidRPr="00CA72A6">
        <w:rPr>
          <w:sz w:val="28"/>
          <w:szCs w:val="28"/>
          <w:lang w:val="kk-KZ"/>
        </w:rPr>
        <w:t xml:space="preserve"> «</w:t>
      </w:r>
      <w:r w:rsidR="00A27873" w:rsidRPr="00CA72A6">
        <w:rPr>
          <w:b w:val="0"/>
          <w:sz w:val="28"/>
          <w:szCs w:val="28"/>
          <w:lang w:val="kk-KZ"/>
        </w:rPr>
        <w:t xml:space="preserve">Қазақстан Республикасындағы сайлау туралы» Қазақстан Республикасының Конституциялық заңына өзгерістер мен толықтыру енгізу туралы» Қазақстан Республикасының Конституциялық заңын қолданысқа енгізу мерзімін ауыстыруға байланысты </w:t>
      </w:r>
      <w:r w:rsidRPr="00CA72A6">
        <w:rPr>
          <w:b w:val="0"/>
          <w:sz w:val="28"/>
          <w:szCs w:val="28"/>
          <w:lang w:val="kk-KZ"/>
        </w:rPr>
        <w:t xml:space="preserve">қоғамдық қатынастар </w:t>
      </w:r>
      <w:r w:rsidR="004518F2" w:rsidRPr="00CA72A6">
        <w:rPr>
          <w:b w:val="0"/>
          <w:sz w:val="28"/>
          <w:szCs w:val="28"/>
          <w:lang w:val="kk-KZ"/>
        </w:rPr>
        <w:t>болып табылады</w:t>
      </w:r>
      <w:r w:rsidRPr="00CA72A6">
        <w:rPr>
          <w:b w:val="0"/>
          <w:sz w:val="28"/>
          <w:szCs w:val="28"/>
          <w:lang w:val="kk-KZ"/>
        </w:rPr>
        <w:t>.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жобасының құрылымы 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жобасының 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құрылымы  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болжанады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1-бап. «Қазақстан Республикасының сот жүйесі </w:t>
      </w:r>
      <w:r w:rsidR="00AC2455" w:rsidRPr="00CA72A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судьяларының мәртебесі туралы» Қазақстан Республикасының Конституциялық заңына </w:t>
      </w:r>
      <w:r w:rsidR="00716BBE" w:rsidRPr="00CA72A6">
        <w:rPr>
          <w:rFonts w:ascii="Times New Roman" w:hAnsi="Times New Roman" w:cs="Times New Roman"/>
          <w:sz w:val="28"/>
          <w:szCs w:val="28"/>
          <w:lang w:val="kk-KZ"/>
        </w:rPr>
        <w:t>және «</w:t>
      </w:r>
      <w:r w:rsidR="00716BBE" w:rsidRPr="00CA72A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Республикасындағы сайлау туралы» Қазақстан Республикасының Конституциялық заңына өзгерістер мен толықтыру енгізу туралы» Қазақстан Республикасының Конституциялық заңын</w:t>
      </w:r>
      <w:r w:rsidR="001F0400" w:rsidRPr="00CA72A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16BBE"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өзгерістер енгізу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2-бап. Заңнаманы </w:t>
      </w:r>
      <w:r w:rsidR="00AC2455" w:rsidRPr="00CA72A6">
        <w:rPr>
          <w:rFonts w:ascii="Times New Roman" w:hAnsi="Times New Roman" w:cs="Times New Roman"/>
          <w:sz w:val="28"/>
          <w:szCs w:val="28"/>
          <w:lang w:val="kk-KZ"/>
        </w:rPr>
        <w:t>қолданысқа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енгізу тәртібі. </w:t>
      </w:r>
    </w:p>
    <w:p w:rsidR="008F4DBE" w:rsidRPr="00CA72A6" w:rsidRDefault="008F4DBE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>Заң жобасын қабылдаған жағдайда болжанып отырған құқықтық және әлеуметтік-экономикалық  салдарлар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 қабылдау 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және әлеуметтік-экономикалық салдарлар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F0FBF" w:rsidRPr="00CA72A6">
        <w:rPr>
          <w:rFonts w:ascii="Times New Roman" w:hAnsi="Times New Roman" w:cs="Times New Roman"/>
          <w:sz w:val="28"/>
          <w:szCs w:val="28"/>
          <w:lang w:val="kk-KZ"/>
        </w:rPr>
        <w:t>әкеп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соқтырады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13771" w:rsidRPr="00CA72A6" w:rsidRDefault="00913771" w:rsidP="0091377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судьялар корпусы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жағдайын жақсарту;</w:t>
      </w:r>
    </w:p>
    <w:p w:rsidR="00913771" w:rsidRPr="00CA72A6" w:rsidRDefault="00913771" w:rsidP="0091377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судьялардың кәсіби қызметінің мерзімді бағала</w:t>
      </w:r>
      <w:r w:rsidR="0095660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у қорытындылары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қабылданатын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шараларды жетілдіру;</w:t>
      </w:r>
    </w:p>
    <w:p w:rsidR="00716BBE" w:rsidRPr="00CA72A6" w:rsidRDefault="00913771" w:rsidP="0091377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судьяларды  басқа сотқа ауыстыру тәртібін құқықтық регламентте</w:t>
      </w:r>
      <w:r w:rsidR="00956600" w:rsidRPr="00CA72A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16BBE" w:rsidRPr="00CA72A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13771" w:rsidRPr="00CA72A6" w:rsidRDefault="00716BBE" w:rsidP="00716B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декларациялауды енгізу мерзімін 2020 жыл</w:t>
      </w:r>
      <w:r w:rsidR="001F0400" w:rsidRPr="00CA72A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1 қаңтар</w:t>
      </w:r>
      <w:r w:rsidR="001F0400" w:rsidRPr="00CA72A6">
        <w:rPr>
          <w:rFonts w:ascii="Times New Roman" w:hAnsi="Times New Roman" w:cs="Times New Roman"/>
          <w:sz w:val="28"/>
          <w:szCs w:val="28"/>
          <w:lang w:val="kk-KZ"/>
        </w:rPr>
        <w:t>дан бастап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400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бір кезеңге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ауыстыруы</w:t>
      </w:r>
      <w:r w:rsidR="00913771" w:rsidRPr="00CA72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 қабылдау 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жағымсыз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өзге де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лаусыз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әлеуметтік-экономикалық және құқықтық салдарларды </w:t>
      </w:r>
      <w:r w:rsidR="004518F2" w:rsidRPr="00CA72A6">
        <w:rPr>
          <w:rFonts w:ascii="Times New Roman" w:hAnsi="Times New Roman" w:cs="Times New Roman"/>
          <w:sz w:val="28"/>
          <w:szCs w:val="28"/>
          <w:lang w:val="kk-KZ"/>
        </w:rPr>
        <w:t>болжамайды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 заңнамалық </w:t>
      </w:r>
      <w:r w:rsidR="005F0FBF" w:rsidRPr="00CA72A6">
        <w:rPr>
          <w:rFonts w:ascii="Times New Roman" w:hAnsi="Times New Roman" w:cs="Times New Roman"/>
          <w:b/>
          <w:sz w:val="28"/>
          <w:szCs w:val="28"/>
          <w:lang w:val="kk-KZ"/>
        </w:rPr>
        <w:t>актілерді</w:t>
      </w: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әзірленетін заң жобасымен бір мезгілде (кейіннен) сәйкес келтіру қаже</w:t>
      </w:r>
      <w:r w:rsidR="00956600" w:rsidRPr="00CA72A6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тілігі </w:t>
      </w:r>
    </w:p>
    <w:p w:rsidR="00913771" w:rsidRPr="00CA72A6" w:rsidRDefault="00913771" w:rsidP="00716BB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Заң жобасын</w:t>
      </w:r>
      <w:r w:rsidR="005707E3" w:rsidRPr="00CA72A6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 w:rsidR="005707E3" w:rsidRPr="00CA72A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707E3" w:rsidRPr="00CA72A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16BBE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37D" w:rsidRPr="00CA72A6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Жоғары Сот Кеңесі туралы» Қазақстан Республикасының 2015 жылғы 4 желтоқсандағы № 436-V Заңына</w:t>
      </w:r>
      <w:r w:rsidR="00716BBE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E3" w:rsidRPr="00CA72A6">
        <w:rPr>
          <w:rFonts w:ascii="Times New Roman" w:hAnsi="Times New Roman" w:cs="Times New Roman"/>
          <w:sz w:val="28"/>
          <w:szCs w:val="28"/>
          <w:lang w:val="kk-KZ"/>
        </w:rPr>
        <w:t>өзгерістер енгізуді қажет етеді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Заң жобасы мәнінің өзге де нормативтік құқықтық </w:t>
      </w:r>
      <w:r w:rsidR="005707E3"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актілермен </w:t>
      </w: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регламенттелуі  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Осы заң жобасының мәні «</w:t>
      </w:r>
      <w:r w:rsidR="000D7BE9" w:rsidRPr="00CA72A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Жоғары Сот Кеңесі туралы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» Қазақстан Республикасының Заңының ережелерімен, Қазақстан Республикасы Президентінің 2001 жылғы 26 маусымдағы №</w:t>
      </w:r>
      <w:r w:rsidR="000D7BE9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37D" w:rsidRPr="00CA72A6">
        <w:rPr>
          <w:rFonts w:ascii="Times New Roman" w:hAnsi="Times New Roman" w:cs="Times New Roman"/>
          <w:sz w:val="28"/>
          <w:szCs w:val="28"/>
          <w:lang w:val="kk-KZ"/>
        </w:rPr>
        <w:t>643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Жарлығымен бекітілген Сот жюриі туралы ережемен және </w:t>
      </w:r>
      <w:r w:rsidR="000D7BE9" w:rsidRPr="00CA72A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Жоғарғы Соты жалпы отырысының 2016 жылғы 31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наурыздағы </w:t>
      </w:r>
      <w:r w:rsidR="0010569A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№13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қаулысымен бекітілген Сот Жюриі регламентімен регламенттеледі. 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>Қаралатын мәселе бойынша шетелдік тәжірибенің бар-жоғы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тәжірибені </w:t>
      </w:r>
      <w:r w:rsidR="00B4000A" w:rsidRPr="00CA72A6">
        <w:rPr>
          <w:rFonts w:ascii="Times New Roman" w:hAnsi="Times New Roman" w:cs="Times New Roman"/>
          <w:sz w:val="28"/>
          <w:szCs w:val="28"/>
          <w:lang w:val="kk-KZ"/>
        </w:rPr>
        <w:t>зерделеу,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00A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негізінен,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кәсіби деңгейдің расталмау</w:t>
      </w:r>
      <w:r w:rsidR="00512515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бойынша судья мансабының өсу</w:t>
      </w:r>
      <w:r w:rsidR="001F0400" w:rsidRPr="00CA72A6">
        <w:rPr>
          <w:rFonts w:ascii="Times New Roman" w:hAnsi="Times New Roman" w:cs="Times New Roman"/>
          <w:sz w:val="28"/>
          <w:szCs w:val="28"/>
          <w:lang w:val="kk-KZ"/>
        </w:rPr>
        <w:t>і тоқтатылатынын көрсетеді. К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әсіби деңгейін</w:t>
      </w:r>
      <w:r w:rsidR="00B4000A" w:rsidRPr="00CA72A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раста</w:t>
      </w:r>
      <w:r w:rsidR="00B4000A" w:rsidRPr="00CA72A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мауына орай судьялардың қызметін </w:t>
      </w:r>
      <w:r w:rsidR="00B4000A" w:rsidRPr="00CA72A6">
        <w:rPr>
          <w:rFonts w:ascii="Times New Roman" w:hAnsi="Times New Roman" w:cs="Times New Roman"/>
          <w:sz w:val="28"/>
          <w:szCs w:val="28"/>
          <w:lang w:val="kk-KZ"/>
        </w:rPr>
        <w:t>шұғыл түрде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тоқтату негіз</w:t>
      </w:r>
      <w:r w:rsidR="00B4000A" w:rsidRPr="00CA72A6">
        <w:rPr>
          <w:rFonts w:ascii="Times New Roman" w:hAnsi="Times New Roman" w:cs="Times New Roman"/>
          <w:sz w:val="28"/>
          <w:szCs w:val="28"/>
          <w:lang w:val="kk-KZ"/>
        </w:rPr>
        <w:t>демелері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00A" w:rsidRPr="00CA72A6">
        <w:rPr>
          <w:rFonts w:ascii="Times New Roman" w:hAnsi="Times New Roman" w:cs="Times New Roman"/>
          <w:sz w:val="28"/>
          <w:szCs w:val="28"/>
          <w:lang w:val="kk-KZ"/>
        </w:rPr>
        <w:t>көзделмеген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Мысалы, Ресей Федерациясында кәсіби білім деңгейін бағала</w:t>
      </w:r>
      <w:r w:rsidR="00512515" w:rsidRPr="00CA72A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судьяларға біліктілік сыныптары беріледі, ал теріс нәтиже алған жағдайда</w:t>
      </w:r>
      <w:r w:rsidR="00AB00EA" w:rsidRPr="00CA72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судья </w:t>
      </w:r>
      <w:r w:rsidR="00AB00EA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оған бұдан 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бұрын </w:t>
      </w:r>
      <w:r w:rsidR="00AB00EA" w:rsidRPr="00CA72A6">
        <w:rPr>
          <w:rFonts w:ascii="Times New Roman" w:hAnsi="Times New Roman" w:cs="Times New Roman"/>
          <w:sz w:val="28"/>
          <w:szCs w:val="28"/>
          <w:lang w:val="kk-KZ"/>
        </w:rPr>
        <w:t>берілген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сын</w:t>
      </w:r>
      <w:r w:rsidR="00AB00EA" w:rsidRPr="00CA72A6">
        <w:rPr>
          <w:rFonts w:ascii="Times New Roman" w:hAnsi="Times New Roman" w:cs="Times New Roman"/>
          <w:sz w:val="28"/>
          <w:szCs w:val="28"/>
          <w:lang w:val="kk-KZ"/>
        </w:rPr>
        <w:t>ыпта қала береді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43494" w:rsidRPr="00CA72A6" w:rsidRDefault="00843494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b/>
          <w:sz w:val="28"/>
          <w:szCs w:val="28"/>
          <w:lang w:val="kk-KZ"/>
        </w:rPr>
        <w:t>Заң жобасын іске асыруға байланысты болжанып отырған қаржы шығындары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2A6">
        <w:rPr>
          <w:rFonts w:ascii="Times New Roman" w:hAnsi="Times New Roman" w:cs="Times New Roman"/>
          <w:sz w:val="28"/>
          <w:szCs w:val="28"/>
          <w:lang w:val="kk-KZ"/>
        </w:rPr>
        <w:t>Осы заң жобасын қабылдау мемлекеттік бюджет қар</w:t>
      </w:r>
      <w:r w:rsidR="00AB00EA" w:rsidRPr="00CA72A6">
        <w:rPr>
          <w:rFonts w:ascii="Times New Roman" w:hAnsi="Times New Roman" w:cs="Times New Roman"/>
          <w:sz w:val="28"/>
          <w:szCs w:val="28"/>
          <w:lang w:val="kk-KZ"/>
        </w:rPr>
        <w:t>ажатынан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қосымша қаржы шығындар</w:t>
      </w:r>
      <w:r w:rsidR="00AB00EA" w:rsidRPr="00CA72A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85330" w:rsidRPr="00CA72A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B00EA"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қажет етпейді</w:t>
      </w:r>
      <w:r w:rsidRPr="00CA72A6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  <w:r w:rsidRPr="00CA7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771" w:rsidRPr="00CA72A6" w:rsidRDefault="00913771" w:rsidP="00913771">
      <w:pPr>
        <w:rPr>
          <w:lang w:val="kk-KZ"/>
        </w:rPr>
      </w:pPr>
    </w:p>
    <w:p w:rsidR="00913771" w:rsidRPr="00CA72A6" w:rsidRDefault="00913771" w:rsidP="00913771">
      <w:pPr>
        <w:rPr>
          <w:lang w:val="kk-KZ"/>
        </w:rPr>
      </w:pPr>
    </w:p>
    <w:p w:rsidR="00E74BB8" w:rsidRPr="00CA72A6" w:rsidRDefault="00E74BB8" w:rsidP="00067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</w:p>
    <w:p w:rsidR="0006701A" w:rsidRPr="00CA72A6" w:rsidRDefault="0006701A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5B51" w:rsidRPr="00CA72A6" w:rsidRDefault="00E75B51" w:rsidP="00774C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5B61" w:rsidRPr="00CA72A6" w:rsidRDefault="00455B61" w:rsidP="003B765A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5B61" w:rsidRPr="00CA72A6" w:rsidRDefault="00455B61" w:rsidP="003B76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E6F" w:rsidRPr="00CA72A6" w:rsidRDefault="00585E6F" w:rsidP="003B765A">
      <w:pPr>
        <w:ind w:firstLine="709"/>
        <w:rPr>
          <w:lang w:val="kk-KZ"/>
        </w:rPr>
      </w:pPr>
    </w:p>
    <w:p w:rsidR="00F0071C" w:rsidRPr="00CA72A6" w:rsidRDefault="00F0071C" w:rsidP="003B765A">
      <w:pPr>
        <w:ind w:firstLine="709"/>
        <w:rPr>
          <w:lang w:val="kk-KZ"/>
        </w:rPr>
      </w:pPr>
    </w:p>
    <w:sectPr w:rsidR="00F0071C" w:rsidRPr="00CA72A6" w:rsidSect="00CB4A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53" w:rsidRDefault="00252653" w:rsidP="00CB4A30">
      <w:pPr>
        <w:spacing w:after="0" w:line="240" w:lineRule="auto"/>
      </w:pPr>
      <w:r>
        <w:separator/>
      </w:r>
    </w:p>
  </w:endnote>
  <w:endnote w:type="continuationSeparator" w:id="0">
    <w:p w:rsidR="00252653" w:rsidRDefault="00252653" w:rsidP="00CB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53" w:rsidRDefault="00252653" w:rsidP="00CB4A30">
      <w:pPr>
        <w:spacing w:after="0" w:line="240" w:lineRule="auto"/>
      </w:pPr>
      <w:r>
        <w:separator/>
      </w:r>
    </w:p>
  </w:footnote>
  <w:footnote w:type="continuationSeparator" w:id="0">
    <w:p w:rsidR="00252653" w:rsidRDefault="00252653" w:rsidP="00CB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129977"/>
      <w:docPartObj>
        <w:docPartGallery w:val="Page Numbers (Top of Page)"/>
        <w:docPartUnique/>
      </w:docPartObj>
    </w:sdtPr>
    <w:sdtEndPr/>
    <w:sdtContent>
      <w:p w:rsidR="00CB4A30" w:rsidRDefault="00CB4A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A6">
          <w:rPr>
            <w:noProof/>
          </w:rPr>
          <w:t>4</w:t>
        </w:r>
        <w:r>
          <w:fldChar w:fldCharType="end"/>
        </w:r>
      </w:p>
    </w:sdtContent>
  </w:sdt>
  <w:p w:rsidR="00CB4A30" w:rsidRDefault="00CB4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A89"/>
    <w:multiLevelType w:val="hybridMultilevel"/>
    <w:tmpl w:val="4568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BC0"/>
    <w:multiLevelType w:val="hybridMultilevel"/>
    <w:tmpl w:val="0BEE2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12E4"/>
    <w:multiLevelType w:val="hybridMultilevel"/>
    <w:tmpl w:val="D036462A"/>
    <w:lvl w:ilvl="0" w:tplc="9C2E3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00732D"/>
    <w:multiLevelType w:val="hybridMultilevel"/>
    <w:tmpl w:val="77F8DBC4"/>
    <w:lvl w:ilvl="0" w:tplc="D454254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ED0A24"/>
    <w:multiLevelType w:val="hybridMultilevel"/>
    <w:tmpl w:val="5CACC5DA"/>
    <w:lvl w:ilvl="0" w:tplc="0419000F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E2983"/>
    <w:multiLevelType w:val="hybridMultilevel"/>
    <w:tmpl w:val="54DE4FDA"/>
    <w:lvl w:ilvl="0" w:tplc="B17A36C4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78C26A68"/>
    <w:multiLevelType w:val="hybridMultilevel"/>
    <w:tmpl w:val="CEC86EF8"/>
    <w:lvl w:ilvl="0" w:tplc="AC74916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F"/>
    <w:rsid w:val="0006701A"/>
    <w:rsid w:val="00086F88"/>
    <w:rsid w:val="000D7BE9"/>
    <w:rsid w:val="000F578E"/>
    <w:rsid w:val="0010569A"/>
    <w:rsid w:val="00180118"/>
    <w:rsid w:val="001A37A0"/>
    <w:rsid w:val="001A6107"/>
    <w:rsid w:val="001C2E61"/>
    <w:rsid w:val="001F0400"/>
    <w:rsid w:val="0021721C"/>
    <w:rsid w:val="00217E29"/>
    <w:rsid w:val="00220F60"/>
    <w:rsid w:val="002210A2"/>
    <w:rsid w:val="0023259B"/>
    <w:rsid w:val="00252653"/>
    <w:rsid w:val="00252D19"/>
    <w:rsid w:val="0026578F"/>
    <w:rsid w:val="00270F85"/>
    <w:rsid w:val="002C406B"/>
    <w:rsid w:val="00317DD0"/>
    <w:rsid w:val="003554AB"/>
    <w:rsid w:val="003720DC"/>
    <w:rsid w:val="00385330"/>
    <w:rsid w:val="00395CE1"/>
    <w:rsid w:val="003B765A"/>
    <w:rsid w:val="004518F2"/>
    <w:rsid w:val="00455B61"/>
    <w:rsid w:val="00472A87"/>
    <w:rsid w:val="004840E0"/>
    <w:rsid w:val="004D3A89"/>
    <w:rsid w:val="00512515"/>
    <w:rsid w:val="005707E3"/>
    <w:rsid w:val="005746FF"/>
    <w:rsid w:val="00585E6F"/>
    <w:rsid w:val="005A6EB0"/>
    <w:rsid w:val="005D6601"/>
    <w:rsid w:val="005E68DF"/>
    <w:rsid w:val="005F0FBF"/>
    <w:rsid w:val="00684A9B"/>
    <w:rsid w:val="006D0162"/>
    <w:rsid w:val="006D4A44"/>
    <w:rsid w:val="00716BBE"/>
    <w:rsid w:val="00774CE6"/>
    <w:rsid w:val="007910AE"/>
    <w:rsid w:val="008241B1"/>
    <w:rsid w:val="00843494"/>
    <w:rsid w:val="008B4B67"/>
    <w:rsid w:val="008C1F90"/>
    <w:rsid w:val="008E2868"/>
    <w:rsid w:val="008F2A65"/>
    <w:rsid w:val="008F4DBE"/>
    <w:rsid w:val="00913771"/>
    <w:rsid w:val="009143CC"/>
    <w:rsid w:val="009558F8"/>
    <w:rsid w:val="00956600"/>
    <w:rsid w:val="009D4C0A"/>
    <w:rsid w:val="009E77B3"/>
    <w:rsid w:val="00A14160"/>
    <w:rsid w:val="00A27873"/>
    <w:rsid w:val="00A9428D"/>
    <w:rsid w:val="00AB00EA"/>
    <w:rsid w:val="00AC2455"/>
    <w:rsid w:val="00B112D2"/>
    <w:rsid w:val="00B11579"/>
    <w:rsid w:val="00B4000A"/>
    <w:rsid w:val="00B83654"/>
    <w:rsid w:val="00B871B0"/>
    <w:rsid w:val="00BC6DD6"/>
    <w:rsid w:val="00BE7D2E"/>
    <w:rsid w:val="00C20762"/>
    <w:rsid w:val="00C2423F"/>
    <w:rsid w:val="00C3109E"/>
    <w:rsid w:val="00C51C7D"/>
    <w:rsid w:val="00C73613"/>
    <w:rsid w:val="00CA72A6"/>
    <w:rsid w:val="00CB4A30"/>
    <w:rsid w:val="00CE314D"/>
    <w:rsid w:val="00CF02F7"/>
    <w:rsid w:val="00D6021A"/>
    <w:rsid w:val="00D673AF"/>
    <w:rsid w:val="00DC09C9"/>
    <w:rsid w:val="00DD1140"/>
    <w:rsid w:val="00E50F17"/>
    <w:rsid w:val="00E74BB8"/>
    <w:rsid w:val="00E757D6"/>
    <w:rsid w:val="00E75B51"/>
    <w:rsid w:val="00ED271D"/>
    <w:rsid w:val="00ED38F3"/>
    <w:rsid w:val="00F0071C"/>
    <w:rsid w:val="00F2437D"/>
    <w:rsid w:val="00F9749B"/>
    <w:rsid w:val="00FA37B7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85E6F"/>
  </w:style>
  <w:style w:type="paragraph" w:styleId="a3">
    <w:name w:val="No Spacing"/>
    <w:uiPriority w:val="1"/>
    <w:qFormat/>
    <w:rsid w:val="00455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A30"/>
  </w:style>
  <w:style w:type="paragraph" w:styleId="a6">
    <w:name w:val="footer"/>
    <w:basedOn w:val="a"/>
    <w:link w:val="a7"/>
    <w:uiPriority w:val="99"/>
    <w:unhideWhenUsed/>
    <w:rsid w:val="00C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A30"/>
  </w:style>
  <w:style w:type="paragraph" w:styleId="a8">
    <w:name w:val="List Paragraph"/>
    <w:basedOn w:val="a"/>
    <w:uiPriority w:val="34"/>
    <w:qFormat/>
    <w:rsid w:val="00270F8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85E6F"/>
  </w:style>
  <w:style w:type="paragraph" w:styleId="a3">
    <w:name w:val="No Spacing"/>
    <w:uiPriority w:val="1"/>
    <w:qFormat/>
    <w:rsid w:val="00455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A30"/>
  </w:style>
  <w:style w:type="paragraph" w:styleId="a6">
    <w:name w:val="footer"/>
    <w:basedOn w:val="a"/>
    <w:link w:val="a7"/>
    <w:uiPriority w:val="99"/>
    <w:unhideWhenUsed/>
    <w:rsid w:val="00CB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A30"/>
  </w:style>
  <w:style w:type="paragraph" w:styleId="a8">
    <w:name w:val="List Paragraph"/>
    <w:basedOn w:val="a"/>
    <w:uiPriority w:val="34"/>
    <w:qFormat/>
    <w:rsid w:val="00270F8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lingvo2</dc:creator>
  <cp:lastModifiedBy>МАКАРЬИНА ДИНАРА ХАКИМОВНА</cp:lastModifiedBy>
  <cp:revision>20</cp:revision>
  <cp:lastPrinted>2016-08-10T04:24:00Z</cp:lastPrinted>
  <dcterms:created xsi:type="dcterms:W3CDTF">2016-08-09T05:52:00Z</dcterms:created>
  <dcterms:modified xsi:type="dcterms:W3CDTF">2016-09-03T07:07:00Z</dcterms:modified>
</cp:coreProperties>
</file>