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DC" w:rsidRPr="00C87EDC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Концепция </w:t>
      </w:r>
    </w:p>
    <w:p w:rsidR="00C87EDC" w:rsidRPr="00C87EDC" w:rsidRDefault="00C87EDC" w:rsidP="00C87E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 w:rsidR="00FE4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C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акона Республики Казахстан </w:t>
      </w:r>
    </w:p>
    <w:p w:rsidR="00AD09AA" w:rsidRDefault="00C87EDC" w:rsidP="00C87E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изменений</w:t>
      </w:r>
      <w:r w:rsidR="006C3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FE4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C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акон Республики Казахстан </w:t>
      </w:r>
    </w:p>
    <w:p w:rsidR="00C87EDC" w:rsidRPr="00C87EDC" w:rsidRDefault="00C87EDC" w:rsidP="00C87E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</w:t>
      </w:r>
      <w:r w:rsidR="008A1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Высшем С</w:t>
      </w:r>
      <w:r w:rsidR="00FE4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удебном Совете</w:t>
      </w:r>
      <w:r w:rsidRPr="00C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Казахстан»</w:t>
      </w:r>
    </w:p>
    <w:p w:rsidR="00C87EDC" w:rsidRPr="00C87EDC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EDC" w:rsidRPr="00C87EDC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Название законопроекта</w:t>
      </w:r>
    </w:p>
    <w:p w:rsidR="00C87EDC" w:rsidRPr="00C87EDC" w:rsidRDefault="00FE42E1" w:rsidP="00C87E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C87EDC" w:rsidRPr="00C8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 Республики Казахстан «О внесении изменений</w:t>
      </w:r>
      <w:r w:rsidR="006C3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7EDC" w:rsidRPr="00C8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C87EDC" w:rsidRPr="00C8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акон Республики Казахстан «О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Высшем Судебном Совете Республики Казахстан</w:t>
      </w:r>
      <w:r w:rsidR="00C87EDC" w:rsidRPr="00C8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87EDC"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законопроект).</w:t>
      </w:r>
    </w:p>
    <w:p w:rsidR="00C87EDC" w:rsidRPr="00C87EDC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EDC" w:rsidRPr="00C87EDC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Обоснование необходимости разработки законопроекта</w:t>
      </w:r>
    </w:p>
    <w:p w:rsidR="00C87EDC" w:rsidRPr="00C87EDC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законопроекта осуществл</w:t>
      </w:r>
      <w:r w:rsidR="0057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</w:t>
      </w:r>
      <w:r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реализацию поручения данного на совещании у Президента Республики Казахстан Назарбаева Н.А. по заслушиванию отчета Национальной комиссии по модернизации о реализации Плана Нации – 100 конкретных шагов по реализации пяти институциональных реформ. </w:t>
      </w:r>
    </w:p>
    <w:p w:rsidR="00C87EDC" w:rsidRPr="00C87EDC" w:rsidRDefault="0057594E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7EDC"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A67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bookmarkStart w:id="0" w:name="_GoBack"/>
      <w:bookmarkEnd w:id="0"/>
      <w:r w:rsidR="00C87EDC"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3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7EDC"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>.2.2 протокола указанного совещания в направлении «Обеспечение верховенства закона» определен</w:t>
      </w:r>
      <w:r w:rsidR="003D73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7EDC"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совершенствовани</w:t>
      </w:r>
      <w:r w:rsidR="003D73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7EDC"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принимаемых по итогам периодической оценки профессиональной деятельности судей. </w:t>
      </w:r>
    </w:p>
    <w:p w:rsidR="00C87EDC" w:rsidRPr="00C87EDC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Конституционным </w:t>
      </w:r>
      <w:r w:rsidR="0029134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Республики Казахстан </w:t>
      </w:r>
      <w:r w:rsidRPr="00C87E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4 декабря 2015 года </w:t>
      </w:r>
      <w:r w:rsidR="004779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C87E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внесении изменений и дополнений в некоторые конституционные законы Республики Казахстан по вопросам Высшего Судебного Совета, судебной системы и статуса судей»</w:t>
      </w:r>
      <w:r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введена норма об оценке профессиональной деятельности судьи.</w:t>
      </w:r>
    </w:p>
    <w:p w:rsidR="00C87EDC" w:rsidRPr="00C87EDC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судьи рассматриваются на основании показателей качества отправления правосудия и соблюдения норм судейской этики и трудовой дисциплины.</w:t>
      </w:r>
    </w:p>
    <w:p w:rsidR="00C87EDC" w:rsidRPr="00C87EDC" w:rsidRDefault="00C87EDC" w:rsidP="00C8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 эффективность оценки уровня профессиональных знаний, умения применять их при отправлении правосудия, результатов судебной деятельности, деловых и нравственных качеств судьи.</w:t>
      </w:r>
    </w:p>
    <w:p w:rsidR="002D27D1" w:rsidRPr="00C87EDC" w:rsidRDefault="002D27D1" w:rsidP="002D2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EDC">
        <w:rPr>
          <w:rFonts w:ascii="Times New Roman" w:hAnsi="Times New Roman" w:cs="Times New Roman"/>
          <w:sz w:val="28"/>
          <w:szCs w:val="28"/>
        </w:rPr>
        <w:t xml:space="preserve">С начала текущего года Квалификационной комиссией Судебного жюри проведена оценка профессиональной деятельности 512 судей, из них </w:t>
      </w:r>
      <w:r w:rsidRPr="00C87EDC">
        <w:rPr>
          <w:rFonts w:ascii="Times New Roman" w:hAnsi="Times New Roman" w:cs="Times New Roman"/>
          <w:color w:val="000000" w:themeColor="text1"/>
          <w:sz w:val="28"/>
          <w:szCs w:val="28"/>
        </w:rPr>
        <w:t>481</w:t>
      </w:r>
      <w:r w:rsidRPr="00C87EDC">
        <w:rPr>
          <w:rFonts w:ascii="Times New Roman" w:hAnsi="Times New Roman" w:cs="Times New Roman"/>
          <w:sz w:val="28"/>
          <w:szCs w:val="28"/>
        </w:rPr>
        <w:t xml:space="preserve"> судья признан соответствующим занимаемой должности, 3 судьям рекомендован перевод в другой суд, на другую специализацию, 28 судьям рекомендовано повысить квалификацию и пройти повторную оценку профессиональной деятельности по истечении года. </w:t>
      </w:r>
    </w:p>
    <w:p w:rsidR="00C87EDC" w:rsidRPr="00C87EDC" w:rsidRDefault="00C87EDC" w:rsidP="00C87E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C87E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9134F">
        <w:rPr>
          <w:rFonts w:ascii="Times New Roman" w:hAnsi="Times New Roman" w:cs="Times New Roman"/>
          <w:sz w:val="28"/>
          <w:szCs w:val="28"/>
        </w:rPr>
        <w:t xml:space="preserve">с </w:t>
      </w:r>
      <w:r w:rsidRPr="00C87EDC">
        <w:rPr>
          <w:rFonts w:ascii="Times New Roman" w:hAnsi="Times New Roman" w:cs="Times New Roman"/>
          <w:sz w:val="28"/>
          <w:szCs w:val="28"/>
        </w:rPr>
        <w:t>пунктом 2</w:t>
      </w:r>
      <w:r w:rsidRPr="00C87EDC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</w:rPr>
        <w:t xml:space="preserve"> статьи 44</w:t>
      </w:r>
      <w:r w:rsidRPr="00C87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E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Конституционного закона          «</w:t>
      </w:r>
      <w:r w:rsidRPr="00C87EDC">
        <w:rPr>
          <w:rFonts w:ascii="Times New Roman" w:hAnsi="Times New Roman" w:cs="Times New Roman"/>
          <w:sz w:val="28"/>
          <w:szCs w:val="28"/>
        </w:rPr>
        <w:t xml:space="preserve">О судебной системе и статусе судей Республики Казахстан» (далее-Конституционный закон) </w:t>
      </w:r>
      <w:r w:rsidRPr="00C87EDC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решение о признании судьи не соответствующим занимаемой должности в силу профессиональной непригодности не может применяться в отношении судьи, получившего отрицательный результат при периодической оценке его профессиональной деятельности. </w:t>
      </w:r>
    </w:p>
    <w:p w:rsidR="00C87EDC" w:rsidRPr="00C87EDC" w:rsidRDefault="00C87EDC" w:rsidP="00C8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87EDC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 xml:space="preserve">Согласно статье 28 Конституционного закона судья обязан неукоснительно соблюдать </w:t>
      </w:r>
      <w:hyperlink r:id="rId7" w:anchor="z0" w:history="1">
        <w:r w:rsidRPr="00C87EDC">
          <w:rPr>
            <w:rFonts w:ascii="Times New Roman" w:eastAsia="Times New Roman" w:hAnsi="Times New Roman" w:cs="Times New Roman"/>
            <w:sz w:val="28"/>
            <w:szCs w:val="28"/>
            <w:lang w:eastAsia="en-GB"/>
          </w:rPr>
          <w:t>Конституцию</w:t>
        </w:r>
      </w:hyperlink>
      <w:r w:rsidRPr="00C87ED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и законы Республики Казахстан.</w:t>
      </w:r>
    </w:p>
    <w:p w:rsidR="00C87EDC" w:rsidRPr="00C87EDC" w:rsidRDefault="00C87EDC" w:rsidP="00C87E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C87EDC">
        <w:rPr>
          <w:rFonts w:ascii="Times New Roman" w:hAnsi="Times New Roman" w:cs="Times New Roman"/>
          <w:sz w:val="28"/>
          <w:szCs w:val="28"/>
        </w:rPr>
        <w:t>Вместе с тем,</w:t>
      </w:r>
      <w:bookmarkStart w:id="1" w:name="z83"/>
      <w:bookmarkEnd w:id="1"/>
      <w:r w:rsidRPr="00C87EDC">
        <w:rPr>
          <w:rFonts w:ascii="Times New Roman" w:hAnsi="Times New Roman" w:cs="Times New Roman"/>
          <w:sz w:val="28"/>
          <w:szCs w:val="28"/>
        </w:rPr>
        <w:t xml:space="preserve"> исходя из действующих норм закона </w:t>
      </w:r>
      <w:r w:rsidRPr="00C87EDC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отрицательный результат профессиональной деятельности судей, свидетельствующий о несоответствии их занимаемой должности, не является основанием для их освобождения от должности. </w:t>
      </w:r>
    </w:p>
    <w:p w:rsidR="00C87EDC" w:rsidRPr="00C87EDC" w:rsidRDefault="00C87EDC" w:rsidP="00C8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87EDC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Статьей 76 Конституции Республики Казахстан определено, что</w:t>
      </w:r>
      <w:r w:rsidRPr="00C87ED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C87EDC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с</w:t>
      </w:r>
      <w:r w:rsidRPr="00C87ED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удебная власть имеет своим назначением защиту прав, свобод и законных интересов граждан и организаций, обеспечение исполнения Конституции, законов, иных нормативных правовых актов, международных договоров Республики. </w:t>
      </w:r>
    </w:p>
    <w:p w:rsidR="00C87EDC" w:rsidRPr="00C87EDC" w:rsidRDefault="00C87EDC" w:rsidP="00C8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87EDC">
        <w:rPr>
          <w:rFonts w:ascii="Times New Roman" w:eastAsia="Times New Roman" w:hAnsi="Times New Roman" w:cs="Times New Roman"/>
          <w:sz w:val="28"/>
          <w:szCs w:val="28"/>
          <w:lang w:eastAsia="en-GB"/>
        </w:rPr>
        <w:t>Низкий уровень профессиональных знаний судьи и неумение применять их при отправлении правосудия мо</w:t>
      </w:r>
      <w:r w:rsidR="00CD21B5">
        <w:rPr>
          <w:rFonts w:ascii="Times New Roman" w:eastAsia="Times New Roman" w:hAnsi="Times New Roman" w:cs="Times New Roman"/>
          <w:sz w:val="28"/>
          <w:szCs w:val="28"/>
          <w:lang w:eastAsia="en-GB"/>
        </w:rPr>
        <w:t>гут</w:t>
      </w:r>
      <w:r w:rsidRPr="00C87ED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нарушить права граждан и интересов общества и должны являться основанием для освобождения </w:t>
      </w:r>
      <w:r w:rsidR="00CD21B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судьи </w:t>
      </w:r>
      <w:r w:rsidRPr="00C87EDC">
        <w:rPr>
          <w:rFonts w:ascii="Times New Roman" w:eastAsia="Times New Roman" w:hAnsi="Times New Roman" w:cs="Times New Roman"/>
          <w:sz w:val="28"/>
          <w:szCs w:val="28"/>
          <w:lang w:eastAsia="en-GB"/>
        </w:rPr>
        <w:t>от занимаемой должности.</w:t>
      </w:r>
    </w:p>
    <w:p w:rsidR="00C87EDC" w:rsidRPr="00C87EDC" w:rsidRDefault="00C87EDC" w:rsidP="00C8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87EDC">
        <w:rPr>
          <w:rFonts w:ascii="Times New Roman" w:hAnsi="Times New Roman" w:cs="Times New Roman"/>
          <w:sz w:val="28"/>
          <w:szCs w:val="28"/>
        </w:rPr>
        <w:t xml:space="preserve">В этой связи, в целях дальнейшего повышения </w:t>
      </w:r>
      <w:r w:rsidRPr="00C87ED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качественного состава </w:t>
      </w:r>
      <w:r w:rsidRPr="00C87EDC">
        <w:rPr>
          <w:rFonts w:ascii="Times New Roman" w:hAnsi="Times New Roman" w:cs="Times New Roman"/>
          <w:sz w:val="28"/>
          <w:szCs w:val="28"/>
        </w:rPr>
        <w:t>судейского корпуса, совершенствования механизма</w:t>
      </w:r>
      <w:r w:rsidRPr="00C87ED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оценки и стимулирования роста профессиональной квалификации, повышения ответственности за укрепление законности при рассмотрении дел</w:t>
      </w:r>
      <w:r w:rsidR="0029134F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C87ED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C87EDC">
        <w:rPr>
          <w:rFonts w:ascii="Times New Roman" w:hAnsi="Times New Roman" w:cs="Times New Roman"/>
          <w:sz w:val="28"/>
          <w:szCs w:val="28"/>
        </w:rPr>
        <w:t>предлагается предусмотреть освобождение от должности судьи в случае получения отрицательных результатов периодической оценки профессиональной деятельности судьи  без</w:t>
      </w:r>
      <w:r w:rsidRPr="00C87ED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проведения повторной оценки его профессиональной деятельности.</w:t>
      </w:r>
    </w:p>
    <w:p w:rsidR="00923235" w:rsidRPr="00C87EDC" w:rsidRDefault="00923235" w:rsidP="00923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87EDC">
        <w:rPr>
          <w:rFonts w:ascii="Times New Roman" w:hAnsi="Times New Roman" w:cs="Times New Roman"/>
          <w:sz w:val="28"/>
          <w:szCs w:val="28"/>
        </w:rPr>
        <w:t>аконопроектом регламентир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C87EDC">
        <w:rPr>
          <w:rFonts w:ascii="Times New Roman" w:hAnsi="Times New Roman" w:cs="Times New Roman"/>
          <w:sz w:val="28"/>
          <w:szCs w:val="28"/>
        </w:rPr>
        <w:t xml:space="preserve"> порядок перевода судей в другой суд без проведения конкурса, в случае решения Судебного Жюри о переводе судьи в другой суд или </w:t>
      </w:r>
      <w:r>
        <w:rPr>
          <w:rFonts w:ascii="Times New Roman" w:hAnsi="Times New Roman" w:cs="Times New Roman"/>
          <w:sz w:val="28"/>
          <w:szCs w:val="28"/>
        </w:rPr>
        <w:t>на другую специализацию</w:t>
      </w:r>
      <w:r w:rsidRPr="00C87E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34F" w:rsidRDefault="0029134F" w:rsidP="00C8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7EDC" w:rsidRPr="00C87EDC">
        <w:rPr>
          <w:rFonts w:ascii="Times New Roman" w:hAnsi="Times New Roman" w:cs="Times New Roman"/>
          <w:sz w:val="28"/>
          <w:szCs w:val="28"/>
        </w:rPr>
        <w:t xml:space="preserve">еревод судьи в другой суд </w:t>
      </w:r>
      <w:r>
        <w:rPr>
          <w:rFonts w:ascii="Times New Roman" w:hAnsi="Times New Roman" w:cs="Times New Roman"/>
          <w:sz w:val="28"/>
          <w:szCs w:val="28"/>
        </w:rPr>
        <w:t xml:space="preserve">будет осуществляться на основании </w:t>
      </w:r>
      <w:r w:rsidR="00C87EDC" w:rsidRPr="00C87EDC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7EDC" w:rsidRPr="00C87EDC">
        <w:rPr>
          <w:rFonts w:ascii="Times New Roman" w:hAnsi="Times New Roman" w:cs="Times New Roman"/>
          <w:sz w:val="28"/>
          <w:szCs w:val="28"/>
        </w:rPr>
        <w:t xml:space="preserve"> Председателя Верховного Суда Республики Казахстан </w:t>
      </w:r>
      <w:r w:rsidRPr="00C87EDC">
        <w:rPr>
          <w:rFonts w:ascii="Times New Roman" w:hAnsi="Times New Roman" w:cs="Times New Roman"/>
          <w:sz w:val="28"/>
          <w:szCs w:val="28"/>
        </w:rPr>
        <w:t xml:space="preserve">в Высший Судебный Совет Республики Казахстан </w:t>
      </w:r>
      <w:r w:rsidR="00C87EDC" w:rsidRPr="00C87EDC">
        <w:rPr>
          <w:rFonts w:ascii="Times New Roman" w:hAnsi="Times New Roman" w:cs="Times New Roman"/>
          <w:sz w:val="28"/>
          <w:szCs w:val="28"/>
        </w:rPr>
        <w:t xml:space="preserve">о переводе судьи  в другой суд. </w:t>
      </w:r>
    </w:p>
    <w:p w:rsidR="00A26D46" w:rsidRDefault="00A26D46" w:rsidP="00A26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перевода судьи на другую специализацию в том же суде законодательных изменений не потребуется.</w:t>
      </w:r>
    </w:p>
    <w:p w:rsidR="00AC0911" w:rsidRPr="002E5EC1" w:rsidRDefault="00AC0911" w:rsidP="00C87E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5EC1">
        <w:rPr>
          <w:rFonts w:ascii="Times New Roman" w:hAnsi="Times New Roman" w:cs="Times New Roman"/>
          <w:color w:val="FF0000"/>
          <w:sz w:val="28"/>
          <w:szCs w:val="28"/>
        </w:rPr>
        <w:t xml:space="preserve">Законопроектом также вносятся поправки, направленные на регламентацию порядка получения участниками конкурса на вакантные судейские должности заключений пленарных заседаний Верховного и областных судов.     </w:t>
      </w:r>
    </w:p>
    <w:p w:rsidR="00C87EDC" w:rsidRPr="00C87EDC" w:rsidRDefault="00C87EDC" w:rsidP="00C8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87EDC">
        <w:rPr>
          <w:rFonts w:ascii="Times New Roman" w:eastAsia="Times New Roman" w:hAnsi="Times New Roman" w:cs="Times New Roman"/>
          <w:sz w:val="28"/>
          <w:szCs w:val="28"/>
          <w:lang w:eastAsia="en-GB"/>
        </w:rPr>
        <w:t>Данн</w:t>
      </w:r>
      <w:r w:rsidR="00AC0911">
        <w:rPr>
          <w:rFonts w:ascii="Times New Roman" w:eastAsia="Times New Roman" w:hAnsi="Times New Roman" w:cs="Times New Roman"/>
          <w:sz w:val="28"/>
          <w:szCs w:val="28"/>
          <w:lang w:eastAsia="en-GB"/>
        </w:rPr>
        <w:t>ые</w:t>
      </w:r>
      <w:r w:rsidRPr="00C87ED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мер</w:t>
      </w:r>
      <w:r w:rsidR="00AC0911">
        <w:rPr>
          <w:rFonts w:ascii="Times New Roman" w:eastAsia="Times New Roman" w:hAnsi="Times New Roman" w:cs="Times New Roman"/>
          <w:sz w:val="28"/>
          <w:szCs w:val="28"/>
          <w:lang w:eastAsia="en-GB"/>
        </w:rPr>
        <w:t>ы</w:t>
      </w:r>
      <w:r w:rsidRPr="00C87ED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позвол</w:t>
      </w:r>
      <w:r w:rsidR="00AC0911">
        <w:rPr>
          <w:rFonts w:ascii="Times New Roman" w:eastAsia="Times New Roman" w:hAnsi="Times New Roman" w:cs="Times New Roman"/>
          <w:sz w:val="28"/>
          <w:szCs w:val="28"/>
          <w:lang w:eastAsia="en-GB"/>
        </w:rPr>
        <w:t>я</w:t>
      </w:r>
      <w:r w:rsidRPr="00C87EDC">
        <w:rPr>
          <w:rFonts w:ascii="Times New Roman" w:eastAsia="Times New Roman" w:hAnsi="Times New Roman" w:cs="Times New Roman"/>
          <w:sz w:val="28"/>
          <w:szCs w:val="28"/>
          <w:lang w:eastAsia="en-GB"/>
        </w:rPr>
        <w:t>т повысить уровень судейского корпуса, поскольку судья отправляющий правосудие в рамках определенной специализации будет осуществлять свою деятельность более профессионально.</w:t>
      </w:r>
    </w:p>
    <w:p w:rsidR="00C87EDC" w:rsidRPr="00C87EDC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EDC" w:rsidRPr="00C87EDC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Цели принятия законопроекта</w:t>
      </w:r>
    </w:p>
    <w:p w:rsidR="00C87EDC" w:rsidRPr="00C87EDC" w:rsidRDefault="00C87EDC" w:rsidP="00C8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законопроекта является совершенствование законодательства, регулирующего сферу кадрового отбора судейского корпуса.</w:t>
      </w:r>
    </w:p>
    <w:p w:rsidR="00C87EDC" w:rsidRDefault="00C87EDC" w:rsidP="00C8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EDC" w:rsidRPr="00C87EDC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Предмет регулирования законопроекта </w:t>
      </w:r>
    </w:p>
    <w:p w:rsidR="00C87EDC" w:rsidRPr="00C87EDC" w:rsidRDefault="00C87EDC" w:rsidP="00C8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законопроекта выступают общественные отношения, связанные с улучшением состава судейского корпуса.</w:t>
      </w:r>
    </w:p>
    <w:p w:rsidR="00C87EDC" w:rsidRPr="00C87EDC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EDC" w:rsidRPr="00C87EDC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Структура законопроекта</w:t>
      </w:r>
    </w:p>
    <w:p w:rsidR="00C87EDC" w:rsidRPr="00C87EDC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Предполагается следующая структура законопроекта:</w:t>
      </w:r>
    </w:p>
    <w:p w:rsidR="00C87EDC" w:rsidRPr="00C87EDC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Внесен</w:t>
      </w:r>
      <w:r w:rsidR="00706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изменений в з</w:t>
      </w:r>
      <w:r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Республики </w:t>
      </w:r>
      <w:r w:rsidR="003D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Казахстан </w:t>
      </w:r>
      <w:r w:rsidR="00AD09AA" w:rsidRPr="00C8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</w:t>
      </w:r>
      <w:r w:rsidR="00AD0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Высшем Судебном Совете Республики Казахстан</w:t>
      </w:r>
      <w:r w:rsidR="00AD09AA" w:rsidRPr="00C8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6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34F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Порядок введения в действие законопроекта</w:t>
      </w:r>
      <w:r w:rsidR="00291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327" w:rsidRDefault="003D7327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EDC" w:rsidRPr="00C87EDC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Предполагаемые правовые и социально-экономические последствия в случае принятия законопроекта</w:t>
      </w:r>
    </w:p>
    <w:p w:rsidR="00C87EDC" w:rsidRPr="00C87EDC" w:rsidRDefault="00C87EDC" w:rsidP="00C87EDC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87EDC">
        <w:rPr>
          <w:rFonts w:ascii="Times New Roman" w:eastAsia="Batang" w:hAnsi="Times New Roman" w:cs="Times New Roman"/>
          <w:sz w:val="28"/>
          <w:szCs w:val="28"/>
          <w:lang w:eastAsia="ko-KR"/>
        </w:rPr>
        <w:t>Принятие законопроекта приведет к следующим правовым и социально-экономическим последствиям:</w:t>
      </w:r>
    </w:p>
    <w:p w:rsidR="00C87EDC" w:rsidRPr="00C87EDC" w:rsidRDefault="00C87EDC" w:rsidP="00C8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состояния судейского корпуса;</w:t>
      </w:r>
    </w:p>
    <w:p w:rsidR="00C87EDC" w:rsidRPr="00C87EDC" w:rsidRDefault="00C87EDC" w:rsidP="00C8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мер, принимаемых по итогам периодической оценки профессиональной деятельности судьи;</w:t>
      </w:r>
    </w:p>
    <w:p w:rsidR="0047794B" w:rsidRDefault="00C87EDC" w:rsidP="00C8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правовая регламент</w:t>
      </w:r>
      <w:r w:rsidR="0029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</w:t>
      </w:r>
      <w:r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перевода судей в другой суд</w:t>
      </w:r>
      <w:r w:rsidR="004779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7EDC" w:rsidRPr="00C87EDC" w:rsidRDefault="0047794B" w:rsidP="00C8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регламентация порядка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претендентами </w:t>
      </w:r>
      <w:r w:rsidRPr="004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вакантные судейские должности заключений пленарных заседаний Верховного и областных судов.</w:t>
      </w:r>
      <w:r w:rsidRPr="00477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C87EDC" w:rsidRPr="00C87EDC" w:rsidRDefault="00C87EDC" w:rsidP="00C87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Принятие законопроекта не предполагает негативных и иных нежелательных социально-экономических и правовых последствий. </w:t>
      </w:r>
    </w:p>
    <w:p w:rsidR="00C87EDC" w:rsidRPr="00C87EDC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EDC" w:rsidRPr="005C5829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Необходимость одновременного (последующего) приведения других законодательных актов в соответствие с разрабатываемым законопроектом</w:t>
      </w:r>
    </w:p>
    <w:p w:rsidR="005C5829" w:rsidRDefault="00C87EDC" w:rsidP="005C58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принятием законопроекта потребуется внесение изменений </w:t>
      </w:r>
      <w:proofErr w:type="gramStart"/>
      <w:r w:rsidRPr="005C58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C58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794B" w:rsidRDefault="00E761C5" w:rsidP="005C58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Конституционный з</w:t>
      </w:r>
      <w:r w:rsidR="00F4564A" w:rsidRPr="005C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</w:t>
      </w:r>
      <w:r w:rsidR="005C5829" w:rsidRPr="005C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Казахстан </w:t>
      </w:r>
      <w:r w:rsidR="00F4564A" w:rsidRPr="005C58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5829" w:rsidRPr="005C58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судебной системе и статусе судей Республики Казахстан»</w:t>
      </w:r>
      <w:r w:rsidR="005C5829" w:rsidRPr="005C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2000 года №</w:t>
      </w:r>
      <w:r w:rsidR="005C5829" w:rsidRPr="005C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</w:t>
      </w:r>
      <w:r w:rsidR="004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EDC" w:rsidRPr="00C87EDC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EDC" w:rsidRPr="00C87EDC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proofErr w:type="spellStart"/>
      <w:r w:rsidRPr="00C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Регламентированность</w:t>
      </w:r>
      <w:proofErr w:type="spellEnd"/>
      <w:r w:rsidRPr="00C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предмета законопроекта иными нормативными правовыми актами</w:t>
      </w:r>
    </w:p>
    <w:p w:rsidR="00C87EDC" w:rsidRPr="00C87EDC" w:rsidRDefault="00C87EDC" w:rsidP="00C87EDC">
      <w:pPr>
        <w:shd w:val="clear" w:color="auto" w:fill="FFFFFF"/>
        <w:spacing w:after="0" w:line="210" w:lineRule="atLeas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данного законопроекта регламентируетс</w:t>
      </w:r>
      <w:r w:rsidR="008E5BA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положениями Конституционного з</w:t>
      </w:r>
      <w:r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Республики Казахстан «О судебной системе и статусе судей Республики Казахстан», </w:t>
      </w:r>
      <w:hyperlink r:id="rId8" w:anchor="z107" w:history="1">
        <w:r w:rsidRPr="00C87EDC">
          <w:rPr>
            <w:rFonts w:ascii="Times New Roman" w:hAnsi="Times New Roman" w:cs="Times New Roman"/>
            <w:sz w:val="28"/>
            <w:szCs w:val="28"/>
          </w:rPr>
          <w:t xml:space="preserve">Положением </w:t>
        </w:r>
      </w:hyperlink>
      <w:r w:rsidRPr="00C87EDC">
        <w:rPr>
          <w:rFonts w:ascii="Times New Roman" w:hAnsi="Times New Roman" w:cs="Times New Roman"/>
          <w:sz w:val="28"/>
          <w:szCs w:val="28"/>
        </w:rPr>
        <w:t xml:space="preserve">о Судебном жюри, утвержденным </w:t>
      </w:r>
      <w:r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Республики Казахстан от 26  июня 2001 года № 643 </w:t>
      </w:r>
      <w:r w:rsidRPr="00C87E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87EDC">
        <w:rPr>
          <w:rFonts w:ascii="Times New Roman" w:hAnsi="Times New Roman" w:cs="Times New Roman"/>
          <w:sz w:val="28"/>
          <w:szCs w:val="28"/>
        </w:rPr>
        <w:t xml:space="preserve">Регламентом Судебного </w:t>
      </w:r>
      <w:r w:rsidR="008E5BA3">
        <w:rPr>
          <w:rFonts w:ascii="Times New Roman" w:hAnsi="Times New Roman" w:cs="Times New Roman"/>
          <w:sz w:val="28"/>
          <w:szCs w:val="28"/>
        </w:rPr>
        <w:t>ж</w:t>
      </w:r>
      <w:r w:rsidRPr="00C87EDC">
        <w:rPr>
          <w:rFonts w:ascii="Times New Roman" w:hAnsi="Times New Roman" w:cs="Times New Roman"/>
          <w:sz w:val="28"/>
          <w:szCs w:val="28"/>
        </w:rPr>
        <w:t>юри, утвержденным постановлением пленарного заседания Верховного Суда Р</w:t>
      </w:r>
      <w:r w:rsidR="008E5BA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87EDC">
        <w:rPr>
          <w:rFonts w:ascii="Times New Roman" w:hAnsi="Times New Roman" w:cs="Times New Roman"/>
          <w:sz w:val="28"/>
          <w:szCs w:val="28"/>
        </w:rPr>
        <w:t>К</w:t>
      </w:r>
      <w:r w:rsidR="008E5BA3">
        <w:rPr>
          <w:rFonts w:ascii="Times New Roman" w:hAnsi="Times New Roman" w:cs="Times New Roman"/>
          <w:sz w:val="28"/>
          <w:szCs w:val="28"/>
        </w:rPr>
        <w:t>азахстан</w:t>
      </w:r>
      <w:r w:rsidRPr="00C87EDC">
        <w:rPr>
          <w:rFonts w:ascii="Times New Roman" w:hAnsi="Times New Roman" w:cs="Times New Roman"/>
          <w:sz w:val="28"/>
          <w:szCs w:val="28"/>
        </w:rPr>
        <w:t xml:space="preserve"> от 31 марта 2016 года № 13.</w:t>
      </w:r>
    </w:p>
    <w:p w:rsidR="00C87EDC" w:rsidRPr="00C87EDC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EDC" w:rsidRPr="00C87EDC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Наличие по рассматриваемому вопросу зарубежного опыта</w:t>
      </w:r>
    </w:p>
    <w:p w:rsidR="00C87EDC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международного опыта показывает, что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основном</w:t>
      </w:r>
      <w:r w:rsidR="008E5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итогам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неподтверждения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уровня карьерный рост судьи приостанавливается.</w:t>
      </w:r>
      <w:r w:rsidR="00934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C8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снований </w:t>
      </w:r>
      <w:r w:rsidR="00934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немедленного </w:t>
      </w:r>
      <w:r w:rsidRPr="00C8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прекращения деятельности </w:t>
      </w:r>
      <w:r w:rsidRPr="00C8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судей в связи с </w:t>
      </w:r>
      <w:proofErr w:type="spellStart"/>
      <w:r w:rsidRPr="00C8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неподтверждением</w:t>
      </w:r>
      <w:proofErr w:type="spellEnd"/>
      <w:r w:rsidRPr="00C8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своего профессионального уровня не предусмотрено.</w:t>
      </w:r>
    </w:p>
    <w:p w:rsidR="008E5BA3" w:rsidRDefault="00C87EDC" w:rsidP="00C87E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Например, в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Pr="00C8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уровня профессиональных знаний суд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ьям </w:t>
      </w:r>
      <w:r w:rsidRPr="00C8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иваются квалификационные классы, а в</w:t>
      </w:r>
      <w:r w:rsidRPr="00C8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 получения  отрицательных результатов судья остается в ранее присвоенном ему квалификационном классе. </w:t>
      </w:r>
    </w:p>
    <w:p w:rsidR="00C87EDC" w:rsidRPr="00C87EDC" w:rsidRDefault="00C87EDC" w:rsidP="00C87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Предполагаемые финансовые затраты, связанные с реализацией законопроекта</w:t>
      </w:r>
    </w:p>
    <w:p w:rsidR="00D028B1" w:rsidRDefault="00C87EDC" w:rsidP="004929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C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законопроекта не повлечет дополнительных финансовых затрат из средств государственного бюджета. </w:t>
      </w:r>
    </w:p>
    <w:sectPr w:rsidR="00D028B1" w:rsidSect="006520A3">
      <w:head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2D" w:rsidRDefault="0023542D">
      <w:pPr>
        <w:spacing w:after="0" w:line="240" w:lineRule="auto"/>
      </w:pPr>
      <w:r>
        <w:separator/>
      </w:r>
    </w:p>
  </w:endnote>
  <w:endnote w:type="continuationSeparator" w:id="0">
    <w:p w:rsidR="0023542D" w:rsidRDefault="0023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11" w:rsidRDefault="0023542D">
    <w:pPr>
      <w:pStyle w:val="a3"/>
      <w:jc w:val="center"/>
    </w:pPr>
  </w:p>
  <w:p w:rsidR="003A2311" w:rsidRDefault="002354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2D" w:rsidRDefault="0023542D">
      <w:pPr>
        <w:spacing w:after="0" w:line="240" w:lineRule="auto"/>
      </w:pPr>
      <w:r>
        <w:separator/>
      </w:r>
    </w:p>
  </w:footnote>
  <w:footnote w:type="continuationSeparator" w:id="0">
    <w:p w:rsidR="0023542D" w:rsidRDefault="0023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11" w:rsidRDefault="00C87EDC" w:rsidP="003A2311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7497">
      <w:rPr>
        <w:rStyle w:val="a7"/>
        <w:noProof/>
      </w:rPr>
      <w:t>2</w:t>
    </w:r>
    <w:r>
      <w:rPr>
        <w:rStyle w:val="a7"/>
      </w:rPr>
      <w:fldChar w:fldCharType="end"/>
    </w:r>
  </w:p>
  <w:p w:rsidR="003A2311" w:rsidRDefault="002354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DC"/>
    <w:rsid w:val="000369AF"/>
    <w:rsid w:val="0023542D"/>
    <w:rsid w:val="00263433"/>
    <w:rsid w:val="0029134F"/>
    <w:rsid w:val="002B2778"/>
    <w:rsid w:val="002D27D1"/>
    <w:rsid w:val="002D57F1"/>
    <w:rsid w:val="002E5EC1"/>
    <w:rsid w:val="003D7327"/>
    <w:rsid w:val="0047794B"/>
    <w:rsid w:val="00477F27"/>
    <w:rsid w:val="00492977"/>
    <w:rsid w:val="004C1AF6"/>
    <w:rsid w:val="004F6DAD"/>
    <w:rsid w:val="0054545B"/>
    <w:rsid w:val="0057594E"/>
    <w:rsid w:val="005C5829"/>
    <w:rsid w:val="00607E2C"/>
    <w:rsid w:val="00685E0A"/>
    <w:rsid w:val="006A1089"/>
    <w:rsid w:val="006C3D49"/>
    <w:rsid w:val="007067BC"/>
    <w:rsid w:val="00733684"/>
    <w:rsid w:val="008A12C6"/>
    <w:rsid w:val="008E5BA3"/>
    <w:rsid w:val="00923235"/>
    <w:rsid w:val="00934B36"/>
    <w:rsid w:val="00A26D46"/>
    <w:rsid w:val="00A67497"/>
    <w:rsid w:val="00AC0911"/>
    <w:rsid w:val="00AD09AA"/>
    <w:rsid w:val="00AF51ED"/>
    <w:rsid w:val="00B45583"/>
    <w:rsid w:val="00B633A4"/>
    <w:rsid w:val="00B92866"/>
    <w:rsid w:val="00C12F03"/>
    <w:rsid w:val="00C66CF6"/>
    <w:rsid w:val="00C87EDC"/>
    <w:rsid w:val="00CA0F97"/>
    <w:rsid w:val="00CD21B5"/>
    <w:rsid w:val="00D028B1"/>
    <w:rsid w:val="00DE44B1"/>
    <w:rsid w:val="00E761C5"/>
    <w:rsid w:val="00F4564A"/>
    <w:rsid w:val="00F95E95"/>
    <w:rsid w:val="00FB4099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8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87EDC"/>
  </w:style>
  <w:style w:type="paragraph" w:styleId="a5">
    <w:name w:val="header"/>
    <w:basedOn w:val="a"/>
    <w:link w:val="a6"/>
    <w:uiPriority w:val="99"/>
    <w:rsid w:val="00C87E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87ED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uiPriority w:val="99"/>
    <w:rsid w:val="00C87EDC"/>
  </w:style>
  <w:style w:type="paragraph" w:styleId="a8">
    <w:name w:val="Balloon Text"/>
    <w:basedOn w:val="a"/>
    <w:link w:val="a9"/>
    <w:uiPriority w:val="99"/>
    <w:semiHidden/>
    <w:unhideWhenUsed/>
    <w:rsid w:val="0093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B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477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8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87EDC"/>
  </w:style>
  <w:style w:type="paragraph" w:styleId="a5">
    <w:name w:val="header"/>
    <w:basedOn w:val="a"/>
    <w:link w:val="a6"/>
    <w:uiPriority w:val="99"/>
    <w:rsid w:val="00C87E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87ED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uiPriority w:val="99"/>
    <w:rsid w:val="00C87EDC"/>
  </w:style>
  <w:style w:type="paragraph" w:styleId="a8">
    <w:name w:val="Balloon Text"/>
    <w:basedOn w:val="a"/>
    <w:link w:val="a9"/>
    <w:uiPriority w:val="99"/>
    <w:semiHidden/>
    <w:unhideWhenUsed/>
    <w:rsid w:val="0093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B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47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U010000643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950001000_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МАКАРЬИНА ДИНАРА ХАКИМОВНА</dc:creator>
  <cp:lastModifiedBy>МАКАРЬИНА ДИНАРА ХАКИМОВНА</cp:lastModifiedBy>
  <cp:revision>10</cp:revision>
  <cp:lastPrinted>2016-09-03T04:07:00Z</cp:lastPrinted>
  <dcterms:created xsi:type="dcterms:W3CDTF">2016-08-15T04:50:00Z</dcterms:created>
  <dcterms:modified xsi:type="dcterms:W3CDTF">2016-09-03T04:07:00Z</dcterms:modified>
</cp:coreProperties>
</file>