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CA" w:rsidRPr="00E262E7" w:rsidRDefault="007624CA" w:rsidP="00BB78D4">
      <w:pPr>
        <w:ind w:firstLine="709"/>
        <w:contextualSpacing/>
        <w:jc w:val="both"/>
        <w:rPr>
          <w:b/>
          <w:sz w:val="32"/>
          <w:szCs w:val="32"/>
        </w:rPr>
      </w:pPr>
      <w:r w:rsidRPr="00E262E7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7624CA" w:rsidRPr="00E262E7" w:rsidRDefault="007624CA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b/>
          <w:sz w:val="32"/>
          <w:szCs w:val="32"/>
        </w:rPr>
        <w:t xml:space="preserve">  </w:t>
      </w:r>
    </w:p>
    <w:p w:rsidR="007624CA" w:rsidRPr="00E262E7" w:rsidRDefault="007624CA" w:rsidP="00BB78D4">
      <w:pPr>
        <w:ind w:firstLine="709"/>
        <w:contextualSpacing/>
        <w:jc w:val="both"/>
        <w:rPr>
          <w:sz w:val="32"/>
          <w:szCs w:val="32"/>
        </w:rPr>
      </w:pPr>
    </w:p>
    <w:p w:rsidR="007624CA" w:rsidRPr="00E262E7" w:rsidRDefault="007624CA" w:rsidP="00BB78D4">
      <w:pPr>
        <w:ind w:firstLine="709"/>
        <w:contextualSpacing/>
        <w:jc w:val="both"/>
        <w:rPr>
          <w:b/>
          <w:i/>
          <w:sz w:val="32"/>
          <w:szCs w:val="32"/>
        </w:rPr>
      </w:pPr>
    </w:p>
    <w:p w:rsidR="007624CA" w:rsidRPr="00E262E7" w:rsidRDefault="007624CA" w:rsidP="00BB78D4">
      <w:pPr>
        <w:contextualSpacing/>
        <w:jc w:val="both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both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both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both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both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both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both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both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  <w:r w:rsidRPr="00E262E7">
        <w:rPr>
          <w:b/>
          <w:sz w:val="32"/>
          <w:szCs w:val="32"/>
        </w:rPr>
        <w:t>Стратегия</w:t>
      </w:r>
    </w:p>
    <w:p w:rsidR="0067633D" w:rsidRPr="00E262E7" w:rsidRDefault="007624CA" w:rsidP="00BB78D4">
      <w:pPr>
        <w:contextualSpacing/>
        <w:jc w:val="center"/>
        <w:rPr>
          <w:b/>
          <w:sz w:val="32"/>
          <w:szCs w:val="32"/>
        </w:rPr>
      </w:pPr>
      <w:r w:rsidRPr="00E262E7">
        <w:rPr>
          <w:b/>
          <w:sz w:val="32"/>
          <w:szCs w:val="32"/>
        </w:rPr>
        <w:t>судебного образования</w:t>
      </w: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  <w:r w:rsidRPr="00E262E7">
        <w:rPr>
          <w:b/>
          <w:sz w:val="32"/>
          <w:szCs w:val="32"/>
        </w:rPr>
        <w:t>Республики Казахстан</w:t>
      </w: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  <w:r w:rsidRPr="00E262E7">
        <w:rPr>
          <w:b/>
          <w:sz w:val="32"/>
          <w:szCs w:val="32"/>
        </w:rPr>
        <w:t>на 2017-2020 годы</w:t>
      </w: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  <w:r w:rsidRPr="00E262E7">
        <w:rPr>
          <w:b/>
          <w:sz w:val="32"/>
          <w:szCs w:val="32"/>
        </w:rPr>
        <w:t>Астана, 201</w:t>
      </w:r>
      <w:r w:rsidR="00FE157E" w:rsidRPr="00E262E7">
        <w:rPr>
          <w:b/>
          <w:sz w:val="32"/>
          <w:szCs w:val="32"/>
        </w:rPr>
        <w:t>7</w:t>
      </w:r>
    </w:p>
    <w:p w:rsidR="007624CA" w:rsidRPr="00E262E7" w:rsidRDefault="007624CA" w:rsidP="00BB78D4">
      <w:pPr>
        <w:contextualSpacing/>
        <w:jc w:val="center"/>
        <w:rPr>
          <w:b/>
          <w:sz w:val="32"/>
          <w:szCs w:val="32"/>
        </w:rPr>
      </w:pPr>
    </w:p>
    <w:p w:rsidR="007624CA" w:rsidRPr="00E262E7" w:rsidRDefault="007624CA" w:rsidP="00BB78D4">
      <w:pPr>
        <w:ind w:firstLine="709"/>
        <w:contextualSpacing/>
        <w:jc w:val="both"/>
        <w:rPr>
          <w:b/>
          <w:sz w:val="32"/>
          <w:szCs w:val="32"/>
        </w:rPr>
      </w:pPr>
    </w:p>
    <w:p w:rsidR="007624CA" w:rsidRPr="00E262E7" w:rsidRDefault="007624CA" w:rsidP="00BB78D4">
      <w:pPr>
        <w:contextualSpacing/>
        <w:rPr>
          <w:b/>
          <w:sz w:val="32"/>
          <w:szCs w:val="32"/>
        </w:rPr>
      </w:pPr>
      <w:r w:rsidRPr="00E262E7">
        <w:rPr>
          <w:b/>
          <w:sz w:val="32"/>
          <w:szCs w:val="32"/>
        </w:rPr>
        <w:t>Содержание</w:t>
      </w:r>
    </w:p>
    <w:p w:rsidR="007624CA" w:rsidRPr="00E262E7" w:rsidRDefault="007624CA" w:rsidP="00BB78D4">
      <w:pPr>
        <w:contextualSpacing/>
        <w:rPr>
          <w:b/>
          <w:sz w:val="32"/>
          <w:szCs w:val="32"/>
        </w:rPr>
      </w:pPr>
    </w:p>
    <w:p w:rsidR="007624CA" w:rsidRPr="00E262E7" w:rsidRDefault="008A2502" w:rsidP="00BB78D4">
      <w:pPr>
        <w:contextualSpacing/>
        <w:jc w:val="center"/>
        <w:rPr>
          <w:sz w:val="32"/>
          <w:szCs w:val="32"/>
        </w:rPr>
      </w:pPr>
      <w:r w:rsidRPr="00E262E7">
        <w:rPr>
          <w:sz w:val="32"/>
          <w:szCs w:val="32"/>
        </w:rPr>
        <w:t>Введение……………………………………………………….…..3-4</w:t>
      </w:r>
    </w:p>
    <w:p w:rsidR="007624CA" w:rsidRPr="00E262E7" w:rsidRDefault="007624CA" w:rsidP="00BB78D4">
      <w:pPr>
        <w:contextualSpacing/>
        <w:jc w:val="right"/>
        <w:rPr>
          <w:sz w:val="32"/>
          <w:szCs w:val="32"/>
        </w:rPr>
      </w:pPr>
    </w:p>
    <w:p w:rsidR="007624CA" w:rsidRPr="00E262E7" w:rsidRDefault="007624CA" w:rsidP="00BB78D4">
      <w:pPr>
        <w:contextualSpacing/>
        <w:jc w:val="center"/>
        <w:rPr>
          <w:sz w:val="32"/>
          <w:szCs w:val="32"/>
        </w:rPr>
      </w:pPr>
      <w:r w:rsidRPr="00E262E7">
        <w:rPr>
          <w:sz w:val="32"/>
          <w:szCs w:val="32"/>
        </w:rPr>
        <w:t>Анализ состояния судебного образования………</w:t>
      </w:r>
      <w:r w:rsidR="00BB20DA" w:rsidRPr="00E262E7">
        <w:rPr>
          <w:sz w:val="32"/>
          <w:szCs w:val="32"/>
        </w:rPr>
        <w:t>….</w:t>
      </w:r>
      <w:r w:rsidR="0067633D" w:rsidRPr="00E262E7">
        <w:rPr>
          <w:sz w:val="32"/>
          <w:szCs w:val="32"/>
        </w:rPr>
        <w:t>…</w:t>
      </w:r>
      <w:r w:rsidRPr="00E262E7">
        <w:rPr>
          <w:sz w:val="32"/>
          <w:szCs w:val="32"/>
        </w:rPr>
        <w:t>……</w:t>
      </w:r>
      <w:r w:rsidR="0067633D" w:rsidRPr="00E262E7">
        <w:rPr>
          <w:sz w:val="32"/>
          <w:szCs w:val="32"/>
        </w:rPr>
        <w:t>.</w:t>
      </w:r>
      <w:r w:rsidR="008A2502" w:rsidRPr="00E262E7">
        <w:rPr>
          <w:sz w:val="32"/>
          <w:szCs w:val="32"/>
        </w:rPr>
        <w:t>…..5-6</w:t>
      </w:r>
    </w:p>
    <w:p w:rsidR="007624CA" w:rsidRPr="00E262E7" w:rsidRDefault="007624CA" w:rsidP="00BB78D4">
      <w:pPr>
        <w:contextualSpacing/>
        <w:jc w:val="right"/>
        <w:rPr>
          <w:sz w:val="32"/>
          <w:szCs w:val="32"/>
        </w:rPr>
      </w:pPr>
    </w:p>
    <w:p w:rsidR="007624CA" w:rsidRPr="00E262E7" w:rsidRDefault="008A2502" w:rsidP="00BB78D4">
      <w:pPr>
        <w:contextualSpacing/>
        <w:rPr>
          <w:sz w:val="32"/>
          <w:szCs w:val="32"/>
        </w:rPr>
      </w:pPr>
      <w:r w:rsidRPr="00E262E7">
        <w:rPr>
          <w:sz w:val="32"/>
          <w:szCs w:val="32"/>
        </w:rPr>
        <w:t>Цел</w:t>
      </w:r>
      <w:r w:rsidR="00E262E7">
        <w:rPr>
          <w:sz w:val="32"/>
          <w:szCs w:val="32"/>
        </w:rPr>
        <w:t>ь</w:t>
      </w:r>
      <w:r w:rsidRPr="00E262E7">
        <w:rPr>
          <w:sz w:val="32"/>
          <w:szCs w:val="32"/>
        </w:rPr>
        <w:t xml:space="preserve"> </w:t>
      </w:r>
      <w:r w:rsidR="005140C2" w:rsidRPr="00E262E7">
        <w:rPr>
          <w:sz w:val="32"/>
          <w:szCs w:val="32"/>
        </w:rPr>
        <w:t xml:space="preserve">и задачи </w:t>
      </w:r>
      <w:r w:rsidR="00FC0BA5" w:rsidRPr="00E262E7">
        <w:rPr>
          <w:sz w:val="32"/>
          <w:szCs w:val="32"/>
        </w:rPr>
        <w:t>Стратегии</w:t>
      </w:r>
      <w:r w:rsidRPr="00E262E7">
        <w:rPr>
          <w:sz w:val="32"/>
          <w:szCs w:val="32"/>
        </w:rPr>
        <w:t xml:space="preserve"> судебного образования</w:t>
      </w:r>
      <w:r w:rsidR="005140C2" w:rsidRPr="00E262E7">
        <w:rPr>
          <w:sz w:val="32"/>
          <w:szCs w:val="32"/>
        </w:rPr>
        <w:t>………………...</w:t>
      </w:r>
      <w:r w:rsidRPr="00E262E7">
        <w:rPr>
          <w:sz w:val="32"/>
          <w:szCs w:val="32"/>
        </w:rPr>
        <w:t>6</w:t>
      </w:r>
    </w:p>
    <w:p w:rsidR="007624CA" w:rsidRPr="00E262E7" w:rsidRDefault="007624CA" w:rsidP="00BB78D4">
      <w:pPr>
        <w:contextualSpacing/>
        <w:jc w:val="right"/>
        <w:rPr>
          <w:sz w:val="32"/>
          <w:szCs w:val="32"/>
        </w:rPr>
      </w:pPr>
    </w:p>
    <w:p w:rsidR="007624CA" w:rsidRPr="00E262E7" w:rsidRDefault="00FC0BA5" w:rsidP="00BB78D4">
      <w:pPr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>Совершенствование с</w:t>
      </w:r>
      <w:r w:rsidR="008A2502" w:rsidRPr="00E262E7">
        <w:rPr>
          <w:sz w:val="32"/>
          <w:szCs w:val="32"/>
        </w:rPr>
        <w:t>одержания судебного образования……</w:t>
      </w:r>
      <w:r w:rsidR="00446E35" w:rsidRPr="00E262E7">
        <w:rPr>
          <w:sz w:val="32"/>
          <w:szCs w:val="32"/>
        </w:rPr>
        <w:t>.</w:t>
      </w:r>
      <w:r w:rsidR="008A2502" w:rsidRPr="00E262E7">
        <w:rPr>
          <w:sz w:val="32"/>
          <w:szCs w:val="32"/>
        </w:rPr>
        <w:t>..6-8</w:t>
      </w:r>
    </w:p>
    <w:p w:rsidR="007624CA" w:rsidRPr="00E262E7" w:rsidRDefault="007624CA" w:rsidP="00BB78D4">
      <w:pPr>
        <w:contextualSpacing/>
        <w:jc w:val="right"/>
        <w:rPr>
          <w:sz w:val="32"/>
          <w:szCs w:val="32"/>
        </w:rPr>
      </w:pPr>
    </w:p>
    <w:p w:rsidR="007624CA" w:rsidRPr="00E262E7" w:rsidRDefault="00BB20DA" w:rsidP="00BB78D4">
      <w:pPr>
        <w:contextualSpacing/>
        <w:rPr>
          <w:sz w:val="32"/>
          <w:szCs w:val="32"/>
        </w:rPr>
      </w:pPr>
      <w:r w:rsidRPr="00E262E7">
        <w:rPr>
          <w:sz w:val="32"/>
          <w:szCs w:val="32"/>
        </w:rPr>
        <w:t>Внедрение инновационных технологий судебного образования</w:t>
      </w:r>
      <w:r w:rsidR="008B6734" w:rsidRPr="00E262E7">
        <w:rPr>
          <w:sz w:val="32"/>
          <w:szCs w:val="32"/>
        </w:rPr>
        <w:t>..</w:t>
      </w:r>
      <w:r w:rsidRPr="00E262E7">
        <w:rPr>
          <w:sz w:val="32"/>
          <w:szCs w:val="32"/>
        </w:rPr>
        <w:t>…</w:t>
      </w:r>
      <w:r w:rsidR="008A2502" w:rsidRPr="00E262E7">
        <w:rPr>
          <w:sz w:val="32"/>
          <w:szCs w:val="32"/>
        </w:rPr>
        <w:t>……………………………………………………8-9</w:t>
      </w:r>
    </w:p>
    <w:p w:rsidR="008B6734" w:rsidRPr="00E262E7" w:rsidRDefault="008B6734" w:rsidP="00BB78D4">
      <w:pPr>
        <w:contextualSpacing/>
        <w:jc w:val="right"/>
        <w:rPr>
          <w:sz w:val="32"/>
          <w:szCs w:val="32"/>
        </w:rPr>
      </w:pPr>
    </w:p>
    <w:p w:rsidR="008A2502" w:rsidRPr="00E262E7" w:rsidRDefault="008A250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Развитие научно-практического характера судебного образования</w:t>
      </w:r>
      <w:r w:rsidR="008B6734" w:rsidRPr="00E262E7">
        <w:rPr>
          <w:rFonts w:ascii="Times New Roman" w:hAnsi="Times New Roman"/>
          <w:sz w:val="32"/>
          <w:szCs w:val="32"/>
        </w:rPr>
        <w:t>……</w:t>
      </w:r>
      <w:r w:rsidR="000B1C07">
        <w:rPr>
          <w:rFonts w:ascii="Times New Roman" w:hAnsi="Times New Roman"/>
          <w:sz w:val="32"/>
          <w:szCs w:val="32"/>
        </w:rPr>
        <w:t>…………………………………………………</w:t>
      </w:r>
      <w:r w:rsidR="00CC1743" w:rsidRPr="00E262E7">
        <w:rPr>
          <w:rFonts w:ascii="Times New Roman" w:hAnsi="Times New Roman"/>
          <w:sz w:val="32"/>
          <w:szCs w:val="32"/>
        </w:rPr>
        <w:t>…..9</w:t>
      </w:r>
    </w:p>
    <w:p w:rsidR="008B6734" w:rsidRPr="00E262E7" w:rsidRDefault="008B6734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jc w:val="right"/>
        <w:rPr>
          <w:rFonts w:ascii="Times New Roman" w:hAnsi="Times New Roman"/>
          <w:sz w:val="32"/>
          <w:szCs w:val="32"/>
        </w:rPr>
      </w:pPr>
    </w:p>
    <w:p w:rsidR="008A2502" w:rsidRPr="00E262E7" w:rsidRDefault="000B1C07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Содействие привитию и соблюдению высоких этических стандартов</w:t>
      </w:r>
      <w:r w:rsidR="008A2502" w:rsidRPr="00E262E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поведения </w:t>
      </w:r>
      <w:r w:rsidR="008A2502" w:rsidRPr="00E262E7">
        <w:rPr>
          <w:rFonts w:ascii="Times New Roman" w:hAnsi="Times New Roman"/>
          <w:sz w:val="32"/>
          <w:szCs w:val="32"/>
        </w:rPr>
        <w:t>судей</w:t>
      </w:r>
      <w:r>
        <w:rPr>
          <w:rFonts w:ascii="Times New Roman" w:hAnsi="Times New Roman"/>
          <w:sz w:val="32"/>
          <w:szCs w:val="32"/>
        </w:rPr>
        <w:t>.</w:t>
      </w:r>
      <w:r w:rsidR="008A2502" w:rsidRPr="00E262E7">
        <w:rPr>
          <w:rFonts w:ascii="Times New Roman" w:hAnsi="Times New Roman"/>
          <w:sz w:val="32"/>
          <w:szCs w:val="32"/>
        </w:rPr>
        <w:t>……………………</w:t>
      </w:r>
      <w:r w:rsidR="008B6734" w:rsidRPr="00E262E7">
        <w:rPr>
          <w:rFonts w:ascii="Times New Roman" w:hAnsi="Times New Roman"/>
          <w:sz w:val="32"/>
          <w:szCs w:val="32"/>
        </w:rPr>
        <w:t>.</w:t>
      </w:r>
      <w:r w:rsidR="008A2502" w:rsidRPr="00E262E7">
        <w:rPr>
          <w:rFonts w:ascii="Times New Roman" w:hAnsi="Times New Roman"/>
          <w:sz w:val="32"/>
          <w:szCs w:val="32"/>
        </w:rPr>
        <w:t>……………</w:t>
      </w:r>
      <w:r w:rsidR="00CC1743" w:rsidRPr="00E262E7">
        <w:rPr>
          <w:rFonts w:ascii="Times New Roman" w:hAnsi="Times New Roman"/>
          <w:sz w:val="32"/>
          <w:szCs w:val="32"/>
        </w:rPr>
        <w:t>.10-11</w:t>
      </w:r>
    </w:p>
    <w:p w:rsidR="008A2502" w:rsidRPr="00E262E7" w:rsidRDefault="008A250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jc w:val="right"/>
        <w:rPr>
          <w:rFonts w:ascii="Times New Roman" w:hAnsi="Times New Roman"/>
          <w:sz w:val="32"/>
          <w:szCs w:val="32"/>
        </w:rPr>
      </w:pPr>
    </w:p>
    <w:p w:rsidR="008A2502" w:rsidRPr="00E262E7" w:rsidRDefault="008A2502" w:rsidP="000B1C07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Полномочия органов судебного образования………………</w:t>
      </w:r>
      <w:r w:rsidR="00CC1743" w:rsidRPr="00E262E7">
        <w:rPr>
          <w:rFonts w:ascii="Times New Roman" w:hAnsi="Times New Roman"/>
          <w:sz w:val="32"/>
          <w:szCs w:val="32"/>
        </w:rPr>
        <w:t>.</w:t>
      </w:r>
      <w:r w:rsidR="008B6734" w:rsidRPr="00E262E7">
        <w:rPr>
          <w:rFonts w:ascii="Times New Roman" w:hAnsi="Times New Roman"/>
          <w:sz w:val="32"/>
          <w:szCs w:val="32"/>
        </w:rPr>
        <w:t>.</w:t>
      </w:r>
      <w:r w:rsidR="00CC1743" w:rsidRPr="00E262E7">
        <w:rPr>
          <w:rFonts w:ascii="Times New Roman" w:hAnsi="Times New Roman"/>
          <w:sz w:val="32"/>
          <w:szCs w:val="32"/>
        </w:rPr>
        <w:t>11-12</w:t>
      </w:r>
    </w:p>
    <w:p w:rsidR="008A2502" w:rsidRPr="00E262E7" w:rsidRDefault="008A250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jc w:val="right"/>
        <w:rPr>
          <w:rFonts w:ascii="Times New Roman" w:hAnsi="Times New Roman"/>
          <w:sz w:val="32"/>
          <w:szCs w:val="32"/>
        </w:rPr>
      </w:pPr>
    </w:p>
    <w:p w:rsidR="008A2502" w:rsidRPr="00E262E7" w:rsidRDefault="008A250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Ожидаемые результаты от реализации Стратегии……</w:t>
      </w:r>
      <w:r w:rsidR="00446E35" w:rsidRPr="00E262E7">
        <w:rPr>
          <w:rFonts w:ascii="Times New Roman" w:hAnsi="Times New Roman"/>
          <w:sz w:val="32"/>
          <w:szCs w:val="32"/>
        </w:rPr>
        <w:t>...</w:t>
      </w:r>
      <w:r w:rsidR="008B6734" w:rsidRPr="00E262E7">
        <w:rPr>
          <w:rFonts w:ascii="Times New Roman" w:hAnsi="Times New Roman"/>
          <w:sz w:val="32"/>
          <w:szCs w:val="32"/>
        </w:rPr>
        <w:t>…</w:t>
      </w:r>
      <w:r w:rsidR="00DF438D" w:rsidRPr="00E262E7">
        <w:rPr>
          <w:rFonts w:ascii="Times New Roman" w:hAnsi="Times New Roman"/>
          <w:sz w:val="32"/>
          <w:szCs w:val="32"/>
        </w:rPr>
        <w:t>…</w:t>
      </w:r>
      <w:r w:rsidR="00E22B60" w:rsidRPr="00E262E7">
        <w:rPr>
          <w:rFonts w:ascii="Times New Roman" w:hAnsi="Times New Roman"/>
          <w:sz w:val="32"/>
          <w:szCs w:val="32"/>
        </w:rPr>
        <w:t>12</w:t>
      </w:r>
      <w:r w:rsidR="00DF438D" w:rsidRPr="00E262E7">
        <w:rPr>
          <w:rFonts w:ascii="Times New Roman" w:hAnsi="Times New Roman"/>
          <w:sz w:val="32"/>
          <w:szCs w:val="32"/>
        </w:rPr>
        <w:t>-13</w:t>
      </w:r>
    </w:p>
    <w:p w:rsidR="008A2502" w:rsidRPr="00E262E7" w:rsidRDefault="008A250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8A2502" w:rsidRPr="00E262E7" w:rsidRDefault="008A250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8A2502" w:rsidRPr="00E262E7" w:rsidRDefault="008A250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7624CA" w:rsidRPr="00E262E7" w:rsidRDefault="007624CA" w:rsidP="00BB78D4">
      <w:pPr>
        <w:contextualSpacing/>
        <w:rPr>
          <w:sz w:val="32"/>
          <w:szCs w:val="32"/>
        </w:rPr>
      </w:pPr>
    </w:p>
    <w:p w:rsidR="007624CA" w:rsidRPr="00E262E7" w:rsidRDefault="007624CA" w:rsidP="00BB78D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67633D" w:rsidRPr="00E262E7" w:rsidRDefault="0067633D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br w:type="page"/>
      </w:r>
    </w:p>
    <w:p w:rsidR="002E4C3E" w:rsidRPr="00E262E7" w:rsidRDefault="002E4C3E" w:rsidP="00BB78D4">
      <w:pPr>
        <w:ind w:firstLine="709"/>
        <w:contextualSpacing/>
        <w:jc w:val="both"/>
        <w:rPr>
          <w:b/>
          <w:sz w:val="32"/>
          <w:szCs w:val="32"/>
        </w:rPr>
      </w:pPr>
    </w:p>
    <w:p w:rsidR="007624CA" w:rsidRPr="00E262E7" w:rsidRDefault="007624CA" w:rsidP="00BB78D4">
      <w:pPr>
        <w:ind w:firstLine="709"/>
        <w:contextualSpacing/>
        <w:jc w:val="both"/>
        <w:rPr>
          <w:b/>
          <w:sz w:val="32"/>
          <w:szCs w:val="32"/>
        </w:rPr>
      </w:pPr>
      <w:r w:rsidRPr="00E262E7">
        <w:rPr>
          <w:b/>
          <w:sz w:val="32"/>
          <w:szCs w:val="32"/>
        </w:rPr>
        <w:t>Введение</w:t>
      </w:r>
    </w:p>
    <w:p w:rsidR="007624CA" w:rsidRPr="00E262E7" w:rsidRDefault="007624CA" w:rsidP="00BB78D4">
      <w:pPr>
        <w:ind w:firstLine="709"/>
        <w:contextualSpacing/>
        <w:jc w:val="both"/>
        <w:rPr>
          <w:b/>
          <w:sz w:val="32"/>
          <w:szCs w:val="32"/>
        </w:rPr>
      </w:pPr>
    </w:p>
    <w:p w:rsidR="00220752" w:rsidRPr="00E262E7" w:rsidRDefault="007624CA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В Республике Казахстан </w:t>
      </w:r>
      <w:r w:rsidR="00220752" w:rsidRPr="00E262E7">
        <w:rPr>
          <w:sz w:val="32"/>
          <w:szCs w:val="32"/>
        </w:rPr>
        <w:t xml:space="preserve">функционирует отвечающая общепризнанным правовым стандартам </w:t>
      </w:r>
      <w:r w:rsidRPr="00E262E7">
        <w:rPr>
          <w:sz w:val="32"/>
          <w:szCs w:val="32"/>
        </w:rPr>
        <w:t>судебная система,</w:t>
      </w:r>
      <w:r w:rsidR="00220752" w:rsidRPr="00E262E7">
        <w:rPr>
          <w:sz w:val="32"/>
          <w:szCs w:val="32"/>
        </w:rPr>
        <w:t xml:space="preserve"> которой принадлежит особая роль в обеспечении  верховенства пра</w:t>
      </w:r>
      <w:r w:rsidR="005511D5" w:rsidRPr="00E262E7">
        <w:rPr>
          <w:sz w:val="32"/>
          <w:szCs w:val="32"/>
        </w:rPr>
        <w:t xml:space="preserve">ва, реализации конституционных прав и свобод граждан, охраняемых законом интересов организаций и государства. </w:t>
      </w:r>
    </w:p>
    <w:p w:rsidR="00C652D2" w:rsidRPr="00E262E7" w:rsidRDefault="00C652D2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>Последовательная модернизация судебной системы предусматривает реализацию комплекса взаимосвязанных мер, включая вопросы организационного, научно-методического, информационно-технического и кадрового обеспечения судебной деятельности.</w:t>
      </w:r>
    </w:p>
    <w:p w:rsidR="007624CA" w:rsidRPr="00E262E7" w:rsidRDefault="00C652D2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>Одним из приоритетных направлений является постоянное повышение профессионализма судейск</w:t>
      </w:r>
      <w:r w:rsidR="00B836FC" w:rsidRPr="00E262E7">
        <w:rPr>
          <w:sz w:val="32"/>
          <w:szCs w:val="32"/>
        </w:rPr>
        <w:t>их</w:t>
      </w:r>
      <w:r w:rsidRPr="00E262E7">
        <w:rPr>
          <w:sz w:val="32"/>
          <w:szCs w:val="32"/>
        </w:rPr>
        <w:t xml:space="preserve"> ка</w:t>
      </w:r>
      <w:r w:rsidR="00B836FC" w:rsidRPr="00E262E7">
        <w:rPr>
          <w:sz w:val="32"/>
          <w:szCs w:val="32"/>
        </w:rPr>
        <w:t>дров</w:t>
      </w:r>
      <w:r w:rsidRPr="00E262E7">
        <w:rPr>
          <w:sz w:val="32"/>
          <w:szCs w:val="32"/>
        </w:rPr>
        <w:t>, путем с</w:t>
      </w:r>
      <w:r w:rsidR="007624CA" w:rsidRPr="00E262E7">
        <w:rPr>
          <w:sz w:val="32"/>
          <w:szCs w:val="32"/>
        </w:rPr>
        <w:t>овершенствовани</w:t>
      </w:r>
      <w:r w:rsidRPr="00E262E7">
        <w:rPr>
          <w:sz w:val="32"/>
          <w:szCs w:val="32"/>
        </w:rPr>
        <w:t>я</w:t>
      </w:r>
      <w:r w:rsidR="007624CA" w:rsidRPr="00E262E7">
        <w:rPr>
          <w:sz w:val="32"/>
          <w:szCs w:val="32"/>
        </w:rPr>
        <w:t xml:space="preserve"> </w:t>
      </w:r>
      <w:r w:rsidR="0036795B" w:rsidRPr="00E262E7">
        <w:rPr>
          <w:sz w:val="32"/>
          <w:szCs w:val="32"/>
        </w:rPr>
        <w:t>порядка</w:t>
      </w:r>
      <w:r w:rsidRPr="00E262E7">
        <w:rPr>
          <w:sz w:val="32"/>
          <w:szCs w:val="32"/>
        </w:rPr>
        <w:t xml:space="preserve"> </w:t>
      </w:r>
      <w:r w:rsidR="00B836FC" w:rsidRPr="00E262E7">
        <w:rPr>
          <w:sz w:val="32"/>
          <w:szCs w:val="32"/>
        </w:rPr>
        <w:t xml:space="preserve">их </w:t>
      </w:r>
      <w:r w:rsidR="007624CA" w:rsidRPr="00E262E7">
        <w:rPr>
          <w:sz w:val="32"/>
          <w:szCs w:val="32"/>
        </w:rPr>
        <w:t>отбора</w:t>
      </w:r>
      <w:r w:rsidR="00B836FC" w:rsidRPr="00E262E7">
        <w:rPr>
          <w:sz w:val="32"/>
          <w:szCs w:val="32"/>
        </w:rPr>
        <w:t xml:space="preserve">, </w:t>
      </w:r>
      <w:r w:rsidR="007624CA" w:rsidRPr="00E262E7">
        <w:rPr>
          <w:sz w:val="32"/>
          <w:szCs w:val="32"/>
        </w:rPr>
        <w:t>введени</w:t>
      </w:r>
      <w:r w:rsidRPr="00E262E7">
        <w:rPr>
          <w:sz w:val="32"/>
          <w:szCs w:val="32"/>
        </w:rPr>
        <w:t>я</w:t>
      </w:r>
      <w:r w:rsidR="007624CA" w:rsidRPr="00E262E7">
        <w:rPr>
          <w:sz w:val="32"/>
          <w:szCs w:val="32"/>
        </w:rPr>
        <w:t xml:space="preserve"> новых форм подготовки кандидатов в судьи, повышени</w:t>
      </w:r>
      <w:r w:rsidRPr="00E262E7">
        <w:rPr>
          <w:sz w:val="32"/>
          <w:szCs w:val="32"/>
        </w:rPr>
        <w:t>я</w:t>
      </w:r>
      <w:r w:rsidR="007624CA" w:rsidRPr="00E262E7">
        <w:rPr>
          <w:sz w:val="32"/>
          <w:szCs w:val="32"/>
        </w:rPr>
        <w:t xml:space="preserve"> квалификации действующих судей и работников судебной системы</w:t>
      </w:r>
      <w:r w:rsidRPr="00E262E7">
        <w:rPr>
          <w:sz w:val="32"/>
          <w:szCs w:val="32"/>
        </w:rPr>
        <w:t xml:space="preserve">. </w:t>
      </w:r>
      <w:r w:rsidR="007624CA" w:rsidRPr="00E262E7">
        <w:rPr>
          <w:sz w:val="32"/>
          <w:szCs w:val="32"/>
        </w:rPr>
        <w:t xml:space="preserve">  </w:t>
      </w:r>
    </w:p>
    <w:p w:rsidR="00B836FC" w:rsidRPr="00E262E7" w:rsidRDefault="00B836FC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>В рамках реализации институциональной реформы правосудия</w:t>
      </w:r>
      <w:r w:rsidR="0036795B" w:rsidRPr="00E262E7">
        <w:rPr>
          <w:sz w:val="32"/>
          <w:szCs w:val="32"/>
        </w:rPr>
        <w:t xml:space="preserve"> законодательно </w:t>
      </w:r>
      <w:r w:rsidRPr="00E262E7">
        <w:rPr>
          <w:sz w:val="32"/>
          <w:szCs w:val="32"/>
        </w:rPr>
        <w:t xml:space="preserve"> ужесточен</w:t>
      </w:r>
      <w:r w:rsidR="0036795B" w:rsidRPr="00E262E7">
        <w:rPr>
          <w:sz w:val="32"/>
          <w:szCs w:val="32"/>
        </w:rPr>
        <w:t xml:space="preserve">ы </w:t>
      </w:r>
      <w:r w:rsidRPr="00E262E7">
        <w:rPr>
          <w:sz w:val="32"/>
          <w:szCs w:val="32"/>
        </w:rPr>
        <w:t>механизм</w:t>
      </w:r>
      <w:r w:rsidR="00087DEC" w:rsidRPr="00E262E7">
        <w:rPr>
          <w:sz w:val="32"/>
          <w:szCs w:val="32"/>
        </w:rPr>
        <w:t>ы</w:t>
      </w:r>
      <w:r w:rsidRPr="00E262E7">
        <w:rPr>
          <w:sz w:val="32"/>
          <w:szCs w:val="32"/>
        </w:rPr>
        <w:t xml:space="preserve"> отбора кандидатов в судьи и квалификационные требования для них</w:t>
      </w:r>
      <w:r w:rsidR="0036795B" w:rsidRPr="00E262E7">
        <w:rPr>
          <w:sz w:val="32"/>
          <w:szCs w:val="32"/>
        </w:rPr>
        <w:t xml:space="preserve">. Кардинально преобразованы правовые основы деятельности  Высшего </w:t>
      </w:r>
      <w:r w:rsidR="00087DEC" w:rsidRPr="00E262E7">
        <w:rPr>
          <w:sz w:val="32"/>
          <w:szCs w:val="32"/>
        </w:rPr>
        <w:t>С</w:t>
      </w:r>
      <w:r w:rsidR="0036795B" w:rsidRPr="00E262E7">
        <w:rPr>
          <w:sz w:val="32"/>
          <w:szCs w:val="32"/>
        </w:rPr>
        <w:t xml:space="preserve">удебного </w:t>
      </w:r>
      <w:r w:rsidR="00087DEC" w:rsidRPr="00E262E7">
        <w:rPr>
          <w:sz w:val="32"/>
          <w:szCs w:val="32"/>
        </w:rPr>
        <w:t>С</w:t>
      </w:r>
      <w:r w:rsidR="0036795B" w:rsidRPr="00E262E7">
        <w:rPr>
          <w:sz w:val="32"/>
          <w:szCs w:val="32"/>
        </w:rPr>
        <w:t xml:space="preserve">овета, который призван обеспечить максимально объективный и </w:t>
      </w:r>
      <w:proofErr w:type="spellStart"/>
      <w:r w:rsidR="0036795B" w:rsidRPr="00E262E7">
        <w:rPr>
          <w:sz w:val="32"/>
          <w:szCs w:val="32"/>
        </w:rPr>
        <w:t>транспарентный</w:t>
      </w:r>
      <w:proofErr w:type="spellEnd"/>
      <w:r w:rsidR="0036795B" w:rsidRPr="00E262E7">
        <w:rPr>
          <w:sz w:val="32"/>
          <w:szCs w:val="32"/>
        </w:rPr>
        <w:t xml:space="preserve"> для общества</w:t>
      </w:r>
      <w:r w:rsidR="00087DEC" w:rsidRPr="00E262E7">
        <w:rPr>
          <w:sz w:val="32"/>
          <w:szCs w:val="32"/>
        </w:rPr>
        <w:t xml:space="preserve"> п</w:t>
      </w:r>
      <w:r w:rsidRPr="00E262E7">
        <w:rPr>
          <w:sz w:val="32"/>
          <w:szCs w:val="32"/>
        </w:rPr>
        <w:t>роцесс отбора и назначения судей</w:t>
      </w:r>
      <w:r w:rsidR="0036795B" w:rsidRPr="00E262E7">
        <w:rPr>
          <w:sz w:val="32"/>
          <w:szCs w:val="32"/>
        </w:rPr>
        <w:t xml:space="preserve">. </w:t>
      </w:r>
    </w:p>
    <w:p w:rsidR="00D56325" w:rsidRPr="00E262E7" w:rsidRDefault="0036795B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Усиление роли местных судов вследствие оптимизации судебных инстанций, расширение открытости судов за счет </w:t>
      </w:r>
      <w:r w:rsidR="00D56325" w:rsidRPr="00E262E7">
        <w:rPr>
          <w:sz w:val="32"/>
          <w:szCs w:val="32"/>
        </w:rPr>
        <w:t xml:space="preserve">повсеместного введения </w:t>
      </w:r>
      <w:r w:rsidRPr="00E262E7">
        <w:rPr>
          <w:sz w:val="32"/>
          <w:szCs w:val="32"/>
        </w:rPr>
        <w:t>а</w:t>
      </w:r>
      <w:r w:rsidR="00B836FC" w:rsidRPr="00E262E7">
        <w:rPr>
          <w:sz w:val="32"/>
          <w:szCs w:val="32"/>
        </w:rPr>
        <w:t>уди</w:t>
      </w:r>
      <w:proofErr w:type="gramStart"/>
      <w:r w:rsidR="00B836FC" w:rsidRPr="00E262E7">
        <w:rPr>
          <w:sz w:val="32"/>
          <w:szCs w:val="32"/>
        </w:rPr>
        <w:t>о-</w:t>
      </w:r>
      <w:proofErr w:type="gramEnd"/>
      <w:r w:rsidR="00B836FC" w:rsidRPr="00E262E7">
        <w:rPr>
          <w:sz w:val="32"/>
          <w:szCs w:val="32"/>
        </w:rPr>
        <w:t xml:space="preserve"> и </w:t>
      </w:r>
      <w:proofErr w:type="spellStart"/>
      <w:r w:rsidR="00B836FC" w:rsidRPr="00E262E7">
        <w:rPr>
          <w:sz w:val="32"/>
          <w:szCs w:val="32"/>
        </w:rPr>
        <w:t>видеофиксации</w:t>
      </w:r>
      <w:proofErr w:type="spellEnd"/>
      <w:r w:rsidR="00B836FC" w:rsidRPr="00E262E7">
        <w:rPr>
          <w:sz w:val="32"/>
          <w:szCs w:val="32"/>
        </w:rPr>
        <w:t xml:space="preserve"> судебных </w:t>
      </w:r>
      <w:r w:rsidR="00D56325" w:rsidRPr="00E262E7">
        <w:rPr>
          <w:sz w:val="32"/>
          <w:szCs w:val="32"/>
        </w:rPr>
        <w:t xml:space="preserve">процессов, расширение общественного контроля за деятельностью судов через расширение полномочий Судебного жюри и принятие новой редакции Кодекса судейской этики, дальнейшая специализация судов требуют все большей профессионализации судебной деятельности, повышения уровня деловых и личностных качеств каждого судьи.  </w:t>
      </w:r>
    </w:p>
    <w:p w:rsidR="00B836FC" w:rsidRPr="00E262E7" w:rsidRDefault="00D56325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В таких условиях адекватной и своевременной мерой стало создание Академии </w:t>
      </w:r>
      <w:r w:rsidR="00087DEC" w:rsidRPr="00E262E7">
        <w:rPr>
          <w:sz w:val="32"/>
          <w:szCs w:val="32"/>
        </w:rPr>
        <w:t>п</w:t>
      </w:r>
      <w:r w:rsidRPr="00E262E7">
        <w:rPr>
          <w:sz w:val="32"/>
          <w:szCs w:val="32"/>
        </w:rPr>
        <w:t>равосудия при Верховном Суде</w:t>
      </w:r>
      <w:r w:rsidR="000F1857" w:rsidRPr="00E262E7">
        <w:rPr>
          <w:sz w:val="32"/>
          <w:szCs w:val="32"/>
        </w:rPr>
        <w:t xml:space="preserve">, как единственного профильного учреждения в стране, обеспечивающего подготовку судейских кадров в специализированной магистратуре. </w:t>
      </w:r>
    </w:p>
    <w:p w:rsidR="000F1857" w:rsidRPr="00E262E7" w:rsidRDefault="000F1857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Выделение Института правосудия из структуры Академии государственного управления при Президенте Республики Казахстан осуществлено в целях  усиления взаимосвязи между обучением и судебной практикой. Эта мера полностью согласуется с подходами к решению проблем качественной подготовки </w:t>
      </w:r>
      <w:proofErr w:type="spellStart"/>
      <w:r w:rsidRPr="00E262E7">
        <w:rPr>
          <w:sz w:val="32"/>
          <w:szCs w:val="32"/>
        </w:rPr>
        <w:t>разнопрофильных</w:t>
      </w:r>
      <w:proofErr w:type="spellEnd"/>
      <w:r w:rsidRPr="00E262E7">
        <w:rPr>
          <w:sz w:val="32"/>
          <w:szCs w:val="32"/>
        </w:rPr>
        <w:t xml:space="preserve"> юридических кадров,  обозначенными в </w:t>
      </w:r>
      <w:r w:rsidR="007624CA" w:rsidRPr="00E262E7">
        <w:rPr>
          <w:sz w:val="32"/>
          <w:szCs w:val="32"/>
        </w:rPr>
        <w:t>Концепции правовой политики Республики Казахстан на период с 2010 до 2020 годы</w:t>
      </w:r>
      <w:r w:rsidRPr="00E262E7">
        <w:rPr>
          <w:sz w:val="32"/>
          <w:szCs w:val="32"/>
        </w:rPr>
        <w:t xml:space="preserve">. </w:t>
      </w:r>
    </w:p>
    <w:p w:rsidR="002D7462" w:rsidRPr="00E262E7" w:rsidRDefault="000F1857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Стратегическая задача </w:t>
      </w:r>
      <w:r w:rsidR="007624CA" w:rsidRPr="00E262E7">
        <w:rPr>
          <w:sz w:val="32"/>
          <w:szCs w:val="32"/>
        </w:rPr>
        <w:t>вхождени</w:t>
      </w:r>
      <w:r w:rsidRPr="00E262E7">
        <w:rPr>
          <w:sz w:val="32"/>
          <w:szCs w:val="32"/>
        </w:rPr>
        <w:t>я</w:t>
      </w:r>
      <w:r w:rsidR="007624CA" w:rsidRPr="00E262E7">
        <w:rPr>
          <w:sz w:val="32"/>
          <w:szCs w:val="32"/>
        </w:rPr>
        <w:t xml:space="preserve"> Республики Казахстан в 30-ку развитых государств мира  требу</w:t>
      </w:r>
      <w:r w:rsidRPr="00E262E7">
        <w:rPr>
          <w:sz w:val="32"/>
          <w:szCs w:val="32"/>
        </w:rPr>
        <w:t>е</w:t>
      </w:r>
      <w:r w:rsidR="007624CA" w:rsidRPr="00E262E7">
        <w:rPr>
          <w:sz w:val="32"/>
          <w:szCs w:val="32"/>
        </w:rPr>
        <w:t xml:space="preserve">т </w:t>
      </w:r>
      <w:r w:rsidR="002D7462" w:rsidRPr="00E262E7">
        <w:rPr>
          <w:sz w:val="32"/>
          <w:szCs w:val="32"/>
        </w:rPr>
        <w:t xml:space="preserve">реализации нового уровня и новых моделей отправления правосудия, соответственно ставит новые требования к организации судебного образования. </w:t>
      </w:r>
    </w:p>
    <w:p w:rsidR="002D7462" w:rsidRPr="00E262E7" w:rsidRDefault="002D7462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Судебное образование должно быть основано на усовершенствованных способах и методиках обучения, </w:t>
      </w:r>
      <w:r w:rsidRPr="00E262E7">
        <w:rPr>
          <w:bCs/>
          <w:sz w:val="32"/>
          <w:szCs w:val="32"/>
        </w:rPr>
        <w:t xml:space="preserve">новых формах  распространения и обмена информацией, </w:t>
      </w:r>
      <w:r w:rsidRPr="00E262E7">
        <w:rPr>
          <w:sz w:val="32"/>
          <w:szCs w:val="32"/>
        </w:rPr>
        <w:t>сфокусированных на применении информационных технологий.</w:t>
      </w:r>
      <w:r w:rsidRPr="00E262E7">
        <w:rPr>
          <w:bCs/>
          <w:sz w:val="32"/>
          <w:szCs w:val="32"/>
        </w:rPr>
        <w:t xml:space="preserve">  Все более актуальным становится </w:t>
      </w:r>
      <w:r w:rsidRPr="00E262E7">
        <w:rPr>
          <w:sz w:val="32"/>
          <w:szCs w:val="32"/>
        </w:rPr>
        <w:t xml:space="preserve">прививание профессиональных  навыков, вместо прежней парадигмы образования, нацеленной на передачу определенного объема познаний. </w:t>
      </w:r>
    </w:p>
    <w:p w:rsidR="002E4C3E" w:rsidRPr="00E262E7" w:rsidRDefault="002E4C3E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>Настоящая Стратегия судебного образования Республики Казахстан на 2017-2020 годы (далее – Стратегия) должна стать о</w:t>
      </w:r>
      <w:r w:rsidR="007624CA" w:rsidRPr="00E262E7">
        <w:rPr>
          <w:sz w:val="32"/>
          <w:szCs w:val="32"/>
        </w:rPr>
        <w:t>рганизационной основой реализации государственной политики в сфере судебного образования</w:t>
      </w:r>
      <w:r w:rsidRPr="00E262E7">
        <w:rPr>
          <w:sz w:val="32"/>
          <w:szCs w:val="32"/>
        </w:rPr>
        <w:t xml:space="preserve">, в целях </w:t>
      </w:r>
      <w:r w:rsidR="007624CA" w:rsidRPr="00E262E7">
        <w:rPr>
          <w:sz w:val="32"/>
          <w:szCs w:val="32"/>
        </w:rPr>
        <w:t xml:space="preserve"> </w:t>
      </w:r>
      <w:r w:rsidRPr="00E262E7">
        <w:rPr>
          <w:sz w:val="32"/>
          <w:szCs w:val="32"/>
        </w:rPr>
        <w:t xml:space="preserve">обеспечения органов судебной системы профессиональными кадрами и повышения их  квалификации. </w:t>
      </w:r>
    </w:p>
    <w:p w:rsidR="007624CA" w:rsidRPr="00E262E7" w:rsidRDefault="005B6E07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Стратегия раскрывает цель </w:t>
      </w:r>
      <w:r w:rsidR="007624CA" w:rsidRPr="00E262E7">
        <w:rPr>
          <w:sz w:val="32"/>
          <w:szCs w:val="32"/>
        </w:rPr>
        <w:t>и задачи судебного образования, является базовым документом для разработки среднесрочных и краткосрочных планов организаторов судебного образования.</w:t>
      </w:r>
    </w:p>
    <w:p w:rsidR="0067633D" w:rsidRPr="00E262E7" w:rsidRDefault="007624CA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  </w:t>
      </w:r>
    </w:p>
    <w:p w:rsidR="0067633D" w:rsidRPr="00E262E7" w:rsidRDefault="0067633D" w:rsidP="00BB78D4">
      <w:pP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br w:type="page"/>
      </w:r>
    </w:p>
    <w:p w:rsidR="007624CA" w:rsidRPr="00E262E7" w:rsidRDefault="007624CA" w:rsidP="00BB78D4">
      <w:pPr>
        <w:ind w:firstLine="709"/>
        <w:contextualSpacing/>
        <w:jc w:val="both"/>
        <w:rPr>
          <w:sz w:val="32"/>
          <w:szCs w:val="32"/>
        </w:rPr>
      </w:pPr>
    </w:p>
    <w:p w:rsidR="007624CA" w:rsidRPr="00E262E7" w:rsidRDefault="007624CA" w:rsidP="00BB78D4">
      <w:pPr>
        <w:numPr>
          <w:ilvl w:val="0"/>
          <w:numId w:val="5"/>
        </w:numPr>
        <w:ind w:left="0" w:firstLine="709"/>
        <w:contextualSpacing/>
        <w:jc w:val="both"/>
        <w:rPr>
          <w:b/>
          <w:sz w:val="32"/>
          <w:szCs w:val="32"/>
        </w:rPr>
      </w:pPr>
      <w:r w:rsidRPr="00E262E7">
        <w:rPr>
          <w:b/>
          <w:sz w:val="32"/>
          <w:szCs w:val="32"/>
        </w:rPr>
        <w:t>Анализ состояния судебного образования</w:t>
      </w:r>
    </w:p>
    <w:p w:rsidR="007624CA" w:rsidRPr="00E262E7" w:rsidRDefault="007624CA" w:rsidP="00BB78D4">
      <w:pPr>
        <w:ind w:firstLine="709"/>
        <w:contextualSpacing/>
        <w:jc w:val="both"/>
        <w:rPr>
          <w:b/>
          <w:sz w:val="32"/>
          <w:szCs w:val="32"/>
        </w:rPr>
      </w:pPr>
    </w:p>
    <w:p w:rsidR="00971247" w:rsidRPr="00E262E7" w:rsidRDefault="007624CA" w:rsidP="00BB78D4">
      <w:pPr>
        <w:widowControl w:val="0"/>
        <w:pBdr>
          <w:bottom w:val="single" w:sz="4" w:space="31" w:color="FFFFFF"/>
        </w:pBdr>
        <w:ind w:firstLine="708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В </w:t>
      </w:r>
      <w:r w:rsidR="00971247" w:rsidRPr="00E262E7">
        <w:rPr>
          <w:sz w:val="32"/>
          <w:szCs w:val="32"/>
        </w:rPr>
        <w:t>судебной системе</w:t>
      </w:r>
      <w:r w:rsidRPr="00E262E7">
        <w:rPr>
          <w:sz w:val="32"/>
          <w:szCs w:val="32"/>
        </w:rPr>
        <w:t xml:space="preserve"> </w:t>
      </w:r>
      <w:r w:rsidR="00971247" w:rsidRPr="00E262E7">
        <w:rPr>
          <w:sz w:val="32"/>
          <w:szCs w:val="32"/>
        </w:rPr>
        <w:t>успешно реализуется</w:t>
      </w:r>
      <w:r w:rsidRPr="00E262E7">
        <w:rPr>
          <w:sz w:val="32"/>
          <w:szCs w:val="32"/>
        </w:rPr>
        <w:t xml:space="preserve"> непрерывно</w:t>
      </w:r>
      <w:r w:rsidR="00971247" w:rsidRPr="00E262E7">
        <w:rPr>
          <w:sz w:val="32"/>
          <w:szCs w:val="32"/>
        </w:rPr>
        <w:t>е</w:t>
      </w:r>
      <w:r w:rsidRPr="00E262E7">
        <w:rPr>
          <w:sz w:val="32"/>
          <w:szCs w:val="32"/>
        </w:rPr>
        <w:t xml:space="preserve"> послевузовско</w:t>
      </w:r>
      <w:r w:rsidR="00971247" w:rsidRPr="00E262E7">
        <w:rPr>
          <w:sz w:val="32"/>
          <w:szCs w:val="32"/>
        </w:rPr>
        <w:t>е</w:t>
      </w:r>
      <w:r w:rsidRPr="00E262E7">
        <w:rPr>
          <w:sz w:val="32"/>
          <w:szCs w:val="32"/>
        </w:rPr>
        <w:t xml:space="preserve"> судебно</w:t>
      </w:r>
      <w:r w:rsidR="00971247" w:rsidRPr="00E262E7">
        <w:rPr>
          <w:sz w:val="32"/>
          <w:szCs w:val="32"/>
        </w:rPr>
        <w:t>е</w:t>
      </w:r>
      <w:r w:rsidRPr="00E262E7">
        <w:rPr>
          <w:sz w:val="32"/>
          <w:szCs w:val="32"/>
        </w:rPr>
        <w:t xml:space="preserve"> профессионально</w:t>
      </w:r>
      <w:r w:rsidR="00971247" w:rsidRPr="00E262E7">
        <w:rPr>
          <w:sz w:val="32"/>
          <w:szCs w:val="32"/>
        </w:rPr>
        <w:t>е</w:t>
      </w:r>
      <w:r w:rsidRPr="00E262E7">
        <w:rPr>
          <w:sz w:val="32"/>
          <w:szCs w:val="32"/>
        </w:rPr>
        <w:t xml:space="preserve"> образовани</w:t>
      </w:r>
      <w:r w:rsidR="00971247" w:rsidRPr="00E262E7">
        <w:rPr>
          <w:sz w:val="32"/>
          <w:szCs w:val="32"/>
        </w:rPr>
        <w:t>е</w:t>
      </w:r>
      <w:r w:rsidRPr="00E262E7">
        <w:rPr>
          <w:sz w:val="32"/>
          <w:szCs w:val="32"/>
        </w:rPr>
        <w:t>, в том числе дополнительно</w:t>
      </w:r>
      <w:r w:rsidR="00971247" w:rsidRPr="00E262E7">
        <w:rPr>
          <w:sz w:val="32"/>
          <w:szCs w:val="32"/>
        </w:rPr>
        <w:t>е.</w:t>
      </w:r>
      <w:r w:rsidR="00A0004F" w:rsidRPr="00E262E7">
        <w:rPr>
          <w:sz w:val="32"/>
          <w:szCs w:val="32"/>
        </w:rPr>
        <w:t xml:space="preserve"> </w:t>
      </w:r>
    </w:p>
    <w:p w:rsidR="00A0004F" w:rsidRPr="00E262E7" w:rsidRDefault="00A0004F" w:rsidP="00BB78D4">
      <w:pPr>
        <w:widowControl w:val="0"/>
        <w:pBdr>
          <w:bottom w:val="single" w:sz="4" w:space="31" w:color="FFFFFF"/>
        </w:pBdr>
        <w:ind w:firstLine="708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E262E7">
        <w:rPr>
          <w:sz w:val="32"/>
          <w:szCs w:val="32"/>
        </w:rPr>
        <w:t xml:space="preserve">В настоящее время центральное место в процессе реализации и развитии программ судебного образования занимает Верховный Суд. Образовательные мероприятия Верховного Суда реализуются посредством проведения научно-практических мероприятий: семинаров, конференций, круглых столов, тренингов, </w:t>
      </w:r>
      <w:proofErr w:type="spellStart"/>
      <w:r w:rsidRPr="00E262E7">
        <w:rPr>
          <w:sz w:val="32"/>
          <w:szCs w:val="32"/>
        </w:rPr>
        <w:t>видеолекций</w:t>
      </w:r>
      <w:proofErr w:type="spellEnd"/>
      <w:r w:rsidRPr="00E262E7">
        <w:rPr>
          <w:sz w:val="32"/>
          <w:szCs w:val="32"/>
        </w:rPr>
        <w:t xml:space="preserve"> посредством видеоконференцсвязи с областными и приравненными к ним судами (далее – областные суды). Н</w:t>
      </w:r>
      <w:r w:rsidRPr="00E262E7">
        <w:rPr>
          <w:rFonts w:eastAsiaTheme="minorHAnsi"/>
          <w:sz w:val="32"/>
          <w:szCs w:val="32"/>
          <w:lang w:eastAsia="en-US"/>
        </w:rPr>
        <w:t xml:space="preserve">а постоянной основе проводится работа по прохождению стажировки в Верховном Суде судьями областных судов. </w:t>
      </w:r>
    </w:p>
    <w:p w:rsidR="00971247" w:rsidRPr="00E262E7" w:rsidRDefault="00A0004F" w:rsidP="00BB78D4">
      <w:pPr>
        <w:widowControl w:val="0"/>
        <w:pBdr>
          <w:bottom w:val="single" w:sz="4" w:space="31" w:color="FFFFFF"/>
        </w:pBdr>
        <w:ind w:firstLine="708"/>
        <w:jc w:val="both"/>
        <w:rPr>
          <w:kern w:val="28"/>
          <w:sz w:val="32"/>
          <w:szCs w:val="32"/>
        </w:rPr>
      </w:pPr>
      <w:r w:rsidRPr="00E262E7">
        <w:rPr>
          <w:kern w:val="28"/>
          <w:sz w:val="32"/>
          <w:szCs w:val="32"/>
        </w:rPr>
        <w:t>Организацию обучающих мероприятий в местных судах осуществляют учебные центры областных судов (далее – учебные центры). Ими определяются приоритетные формы и методы обучения, создаются необходимые условия для реализации образовательных мероприятий, которые проводятся с учетом специализации судей: гражданское право и процесс, уголовное право и процесс, административное право и процесс.  Организована стажировка судей районных и приравненных к ним судов</w:t>
      </w:r>
      <w:r w:rsidR="00971247" w:rsidRPr="00E262E7">
        <w:rPr>
          <w:kern w:val="28"/>
          <w:sz w:val="32"/>
          <w:szCs w:val="32"/>
        </w:rPr>
        <w:t>.</w:t>
      </w:r>
      <w:r w:rsidR="00DB2D1A" w:rsidRPr="00E262E7">
        <w:rPr>
          <w:kern w:val="28"/>
          <w:sz w:val="32"/>
          <w:szCs w:val="32"/>
        </w:rPr>
        <w:t xml:space="preserve"> Реализуются программы наставничества над впервые назначенными на должности судьями.</w:t>
      </w:r>
    </w:p>
    <w:p w:rsidR="00A0004F" w:rsidRPr="00E262E7" w:rsidRDefault="00A0004F" w:rsidP="00BB78D4">
      <w:pPr>
        <w:widowControl w:val="0"/>
        <w:pBdr>
          <w:bottom w:val="single" w:sz="4" w:space="31" w:color="FFFFFF"/>
        </w:pBdr>
        <w:ind w:firstLine="708"/>
        <w:jc w:val="both"/>
        <w:rPr>
          <w:sz w:val="32"/>
          <w:szCs w:val="32"/>
        </w:rPr>
      </w:pPr>
      <w:r w:rsidRPr="00E262E7">
        <w:rPr>
          <w:sz w:val="32"/>
          <w:szCs w:val="32"/>
        </w:rPr>
        <w:t>В сотрудничестве с учебными центрами образовательные программы реализуются также филиалами Союза судей Республики Казахстан. В целях адаптации впервые назначенных судей в новых условиях деятельности, достижения высоких морально-этических стандартов в профессиональной деятельности в качестве дополнительных образовательных программ осуще</w:t>
      </w:r>
      <w:r w:rsidR="00DB2D1A" w:rsidRPr="00E262E7">
        <w:rPr>
          <w:sz w:val="32"/>
          <w:szCs w:val="32"/>
        </w:rPr>
        <w:t xml:space="preserve">ствляется </w:t>
      </w:r>
      <w:proofErr w:type="gramStart"/>
      <w:r w:rsidR="00DB2D1A" w:rsidRPr="00E262E7">
        <w:rPr>
          <w:sz w:val="32"/>
          <w:szCs w:val="32"/>
        </w:rPr>
        <w:t>судейское</w:t>
      </w:r>
      <w:proofErr w:type="gramEnd"/>
      <w:r w:rsidR="00DB2D1A" w:rsidRPr="00E262E7">
        <w:rPr>
          <w:sz w:val="32"/>
          <w:szCs w:val="32"/>
        </w:rPr>
        <w:t xml:space="preserve"> </w:t>
      </w:r>
      <w:proofErr w:type="spellStart"/>
      <w:r w:rsidR="00DB2D1A" w:rsidRPr="00E262E7">
        <w:rPr>
          <w:sz w:val="32"/>
          <w:szCs w:val="32"/>
        </w:rPr>
        <w:t>менторство</w:t>
      </w:r>
      <w:proofErr w:type="spellEnd"/>
      <w:r w:rsidR="00DB2D1A" w:rsidRPr="00E262E7">
        <w:rPr>
          <w:sz w:val="32"/>
          <w:szCs w:val="32"/>
        </w:rPr>
        <w:t>.</w:t>
      </w:r>
    </w:p>
    <w:p w:rsidR="00B61DCD" w:rsidRPr="00E262E7" w:rsidRDefault="0011236E" w:rsidP="00BB78D4">
      <w:pPr>
        <w:widowControl w:val="0"/>
        <w:pBdr>
          <w:bottom w:val="single" w:sz="4" w:space="31" w:color="FFFFFF"/>
        </w:pBdr>
        <w:ind w:firstLine="708"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Академия правосудия при Верховном Суде </w:t>
      </w:r>
      <w:r w:rsidR="005E6C71" w:rsidRPr="00E262E7">
        <w:rPr>
          <w:sz w:val="32"/>
          <w:szCs w:val="32"/>
        </w:rPr>
        <w:t xml:space="preserve">(далее – Академия) </w:t>
      </w:r>
      <w:r w:rsidRPr="00E262E7">
        <w:rPr>
          <w:sz w:val="32"/>
          <w:szCs w:val="32"/>
        </w:rPr>
        <w:t>выступает одним из основных организаторов судебного образования.</w:t>
      </w:r>
    </w:p>
    <w:p w:rsidR="00233128" w:rsidRPr="00E262E7" w:rsidRDefault="00233128" w:rsidP="00BB78D4">
      <w:pPr>
        <w:widowControl w:val="0"/>
        <w:pBdr>
          <w:bottom w:val="single" w:sz="4" w:space="31" w:color="FFFFFF"/>
        </w:pBdr>
        <w:ind w:firstLine="708"/>
        <w:jc w:val="both"/>
        <w:rPr>
          <w:sz w:val="32"/>
          <w:szCs w:val="32"/>
        </w:rPr>
      </w:pPr>
      <w:r w:rsidRPr="00E262E7">
        <w:rPr>
          <w:rFonts w:eastAsia="Calibri"/>
          <w:iCs/>
          <w:sz w:val="32"/>
          <w:szCs w:val="32"/>
        </w:rPr>
        <w:t>Основ</w:t>
      </w:r>
      <w:r w:rsidR="00A0004F" w:rsidRPr="00E262E7">
        <w:rPr>
          <w:rFonts w:eastAsia="Calibri"/>
          <w:iCs/>
          <w:sz w:val="32"/>
          <w:szCs w:val="32"/>
        </w:rPr>
        <w:t xml:space="preserve">ной задачей Академии </w:t>
      </w:r>
      <w:r w:rsidRPr="00E262E7">
        <w:rPr>
          <w:rFonts w:eastAsia="Calibri"/>
          <w:iCs/>
          <w:sz w:val="32"/>
          <w:szCs w:val="32"/>
        </w:rPr>
        <w:t xml:space="preserve">является обучение </w:t>
      </w:r>
      <w:r w:rsidR="00D04398" w:rsidRPr="00E262E7">
        <w:rPr>
          <w:rFonts w:eastAsia="Calibri"/>
          <w:iCs/>
          <w:sz w:val="32"/>
          <w:szCs w:val="32"/>
        </w:rPr>
        <w:t xml:space="preserve">магистрантов </w:t>
      </w:r>
      <w:r w:rsidR="00506192" w:rsidRPr="00E262E7">
        <w:rPr>
          <w:rFonts w:eastAsia="Calibri"/>
          <w:iCs/>
          <w:sz w:val="32"/>
          <w:szCs w:val="32"/>
        </w:rPr>
        <w:t>и</w:t>
      </w:r>
      <w:r w:rsidRPr="00E262E7">
        <w:rPr>
          <w:sz w:val="32"/>
          <w:szCs w:val="32"/>
        </w:rPr>
        <w:t xml:space="preserve"> действующих судей</w:t>
      </w:r>
      <w:r w:rsidR="00506192" w:rsidRPr="00E262E7">
        <w:rPr>
          <w:sz w:val="32"/>
          <w:szCs w:val="32"/>
        </w:rPr>
        <w:t xml:space="preserve">. </w:t>
      </w:r>
      <w:proofErr w:type="gramStart"/>
      <w:r w:rsidRPr="00E262E7">
        <w:rPr>
          <w:sz w:val="32"/>
          <w:szCs w:val="32"/>
        </w:rPr>
        <w:t>Начиная с 2017 года в Академии правосудия наряду с программами повышения квалификации будут реализованы программы</w:t>
      </w:r>
      <w:proofErr w:type="gramEnd"/>
      <w:r w:rsidRPr="00E262E7">
        <w:rPr>
          <w:sz w:val="32"/>
          <w:szCs w:val="32"/>
        </w:rPr>
        <w:t xml:space="preserve"> профессиональной переподготовки судей.</w:t>
      </w:r>
    </w:p>
    <w:p w:rsidR="00233128" w:rsidRPr="00E262E7" w:rsidRDefault="00233128" w:rsidP="00BB78D4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На обеспечение интеграции науки, образования и практической деятельности на основе научно-образовательного процесса, повышения конкурентоспособности научных исследований и инновационной деятельности направлена деятельность Научно-исследовательского центра (далее – НИЦ). </w:t>
      </w:r>
    </w:p>
    <w:p w:rsidR="00B61DCD" w:rsidRPr="00E262E7" w:rsidRDefault="00B61DCD" w:rsidP="00BB78D4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Координация деятельности организаторов судебного образования координируется советом по судебному образованию при Председателе Верховного Суда.  </w:t>
      </w:r>
    </w:p>
    <w:p w:rsidR="005C4700" w:rsidRPr="00E262E7" w:rsidRDefault="00087DEC" w:rsidP="00BB78D4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bCs/>
          <w:sz w:val="32"/>
          <w:szCs w:val="32"/>
        </w:rPr>
      </w:pPr>
      <w:r w:rsidRPr="00E262E7">
        <w:rPr>
          <w:sz w:val="32"/>
          <w:szCs w:val="32"/>
        </w:rPr>
        <w:t xml:space="preserve">Вместе с тем, </w:t>
      </w:r>
      <w:r w:rsidR="00552BA0" w:rsidRPr="00E262E7">
        <w:rPr>
          <w:sz w:val="32"/>
          <w:szCs w:val="32"/>
        </w:rPr>
        <w:t xml:space="preserve">в соответствии с </w:t>
      </w:r>
      <w:r w:rsidR="005C4700" w:rsidRPr="00E262E7">
        <w:rPr>
          <w:sz w:val="32"/>
          <w:szCs w:val="32"/>
        </w:rPr>
        <w:t xml:space="preserve">Планом нации «100 конкретных шагов – современное государство для всех», поручениями Президента Республики Казахстан, данных на </w:t>
      </w:r>
      <w:r w:rsidR="005C4700" w:rsidRPr="00E262E7">
        <w:rPr>
          <w:sz w:val="32"/>
          <w:szCs w:val="32"/>
          <w:lang w:val="en-US"/>
        </w:rPr>
        <w:t>VII</w:t>
      </w:r>
      <w:r w:rsidR="005C4700" w:rsidRPr="00E262E7">
        <w:rPr>
          <w:sz w:val="32"/>
          <w:szCs w:val="32"/>
        </w:rPr>
        <w:t xml:space="preserve"> Съезде судей и </w:t>
      </w:r>
      <w:r w:rsidR="005C4700" w:rsidRPr="00E262E7">
        <w:rPr>
          <w:bCs/>
          <w:sz w:val="32"/>
          <w:szCs w:val="32"/>
        </w:rPr>
        <w:t>Посланием Президента Республики Казахстан народу Казахстана «Третья модернизация Казахстана: глобальная конкурентоспособность» определены более высокие стандарты профессионализма судейского корпуса. Исходя из этих документов</w:t>
      </w:r>
      <w:r w:rsidR="00B61DCD" w:rsidRPr="00E262E7">
        <w:rPr>
          <w:bCs/>
          <w:sz w:val="32"/>
          <w:szCs w:val="32"/>
        </w:rPr>
        <w:t>,</w:t>
      </w:r>
      <w:r w:rsidR="005C4700" w:rsidRPr="00E262E7">
        <w:rPr>
          <w:bCs/>
          <w:sz w:val="32"/>
          <w:szCs w:val="32"/>
        </w:rPr>
        <w:t xml:space="preserve"> возникла необходимость определения новых стратегических направлений развития судебного образования.</w:t>
      </w:r>
    </w:p>
    <w:p w:rsidR="0067633D" w:rsidRPr="00E262E7" w:rsidRDefault="0067633D" w:rsidP="00BB78D4">
      <w:pPr>
        <w:widowControl w:val="0"/>
        <w:pBdr>
          <w:bottom w:val="single" w:sz="4" w:space="31" w:color="FFFFFF"/>
        </w:pBdr>
        <w:ind w:firstLine="709"/>
        <w:jc w:val="both"/>
        <w:rPr>
          <w:sz w:val="32"/>
          <w:szCs w:val="32"/>
        </w:rPr>
      </w:pPr>
    </w:p>
    <w:p w:rsidR="007624CA" w:rsidRPr="00E262E7" w:rsidRDefault="00625B80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262E7">
        <w:rPr>
          <w:rFonts w:ascii="Times New Roman" w:hAnsi="Times New Roman"/>
          <w:b/>
          <w:sz w:val="32"/>
          <w:szCs w:val="32"/>
        </w:rPr>
        <w:t>2.</w:t>
      </w:r>
      <w:r w:rsidRPr="00E262E7">
        <w:rPr>
          <w:rFonts w:ascii="Times New Roman" w:hAnsi="Times New Roman"/>
          <w:b/>
          <w:sz w:val="32"/>
          <w:szCs w:val="32"/>
        </w:rPr>
        <w:tab/>
        <w:t>Цел</w:t>
      </w:r>
      <w:r w:rsidR="00E262E7">
        <w:rPr>
          <w:rFonts w:ascii="Times New Roman" w:hAnsi="Times New Roman"/>
          <w:b/>
          <w:sz w:val="32"/>
          <w:szCs w:val="32"/>
        </w:rPr>
        <w:t>ь</w:t>
      </w:r>
      <w:r w:rsidRPr="00E262E7">
        <w:rPr>
          <w:rFonts w:ascii="Times New Roman" w:hAnsi="Times New Roman"/>
          <w:b/>
          <w:sz w:val="32"/>
          <w:szCs w:val="32"/>
        </w:rPr>
        <w:t xml:space="preserve"> </w:t>
      </w:r>
      <w:r w:rsidR="0030358B" w:rsidRPr="00E262E7">
        <w:rPr>
          <w:rFonts w:ascii="Times New Roman" w:hAnsi="Times New Roman"/>
          <w:b/>
          <w:sz w:val="32"/>
          <w:szCs w:val="32"/>
        </w:rPr>
        <w:t xml:space="preserve">и задачи </w:t>
      </w:r>
      <w:r w:rsidRPr="00E262E7">
        <w:rPr>
          <w:rFonts w:ascii="Times New Roman" w:hAnsi="Times New Roman"/>
          <w:b/>
          <w:sz w:val="32"/>
          <w:szCs w:val="32"/>
        </w:rPr>
        <w:t>Стратегии</w:t>
      </w:r>
      <w:r w:rsidR="005C4700" w:rsidRPr="00E262E7">
        <w:rPr>
          <w:rFonts w:ascii="Times New Roman" w:hAnsi="Times New Roman"/>
          <w:b/>
          <w:sz w:val="32"/>
          <w:szCs w:val="32"/>
        </w:rPr>
        <w:t xml:space="preserve"> судебного образования</w:t>
      </w:r>
    </w:p>
    <w:p w:rsidR="00625B80" w:rsidRPr="00E262E7" w:rsidRDefault="00625B80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06A8" w:rsidRPr="00E262E7" w:rsidRDefault="0030358B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Цель Стратегии заключается в </w:t>
      </w:r>
      <w:r w:rsidR="00B806A8" w:rsidRPr="00E262E7">
        <w:rPr>
          <w:rFonts w:ascii="Times New Roman" w:hAnsi="Times New Roman"/>
          <w:sz w:val="32"/>
          <w:szCs w:val="32"/>
        </w:rPr>
        <w:t xml:space="preserve">повышении кадрового потенциала судов и дальнейшем развитии системы судебного образования. </w:t>
      </w:r>
    </w:p>
    <w:p w:rsidR="0067633D" w:rsidRPr="00E262E7" w:rsidRDefault="0067633D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Основны</w:t>
      </w:r>
      <w:r w:rsidR="005C4700" w:rsidRPr="00E262E7">
        <w:rPr>
          <w:rFonts w:ascii="Times New Roman" w:hAnsi="Times New Roman"/>
          <w:sz w:val="32"/>
          <w:szCs w:val="32"/>
        </w:rPr>
        <w:t>ми</w:t>
      </w:r>
      <w:r w:rsidRPr="00E262E7">
        <w:rPr>
          <w:rFonts w:ascii="Times New Roman" w:hAnsi="Times New Roman"/>
          <w:sz w:val="32"/>
          <w:szCs w:val="32"/>
        </w:rPr>
        <w:t xml:space="preserve"> </w:t>
      </w:r>
      <w:r w:rsidR="0030358B" w:rsidRPr="00E262E7">
        <w:rPr>
          <w:rFonts w:ascii="Times New Roman" w:hAnsi="Times New Roman"/>
          <w:sz w:val="32"/>
          <w:szCs w:val="32"/>
        </w:rPr>
        <w:t>задачами</w:t>
      </w:r>
      <w:r w:rsidRPr="00E262E7">
        <w:rPr>
          <w:rFonts w:ascii="Times New Roman" w:hAnsi="Times New Roman"/>
          <w:sz w:val="32"/>
          <w:szCs w:val="32"/>
        </w:rPr>
        <w:t xml:space="preserve"> </w:t>
      </w:r>
      <w:r w:rsidR="0070533A" w:rsidRPr="00E262E7">
        <w:rPr>
          <w:rFonts w:ascii="Times New Roman" w:hAnsi="Times New Roman"/>
          <w:sz w:val="32"/>
          <w:szCs w:val="32"/>
        </w:rPr>
        <w:t>Стратегии</w:t>
      </w:r>
      <w:r w:rsidR="005C4700" w:rsidRPr="00E262E7">
        <w:rPr>
          <w:rFonts w:ascii="Times New Roman" w:hAnsi="Times New Roman"/>
          <w:sz w:val="32"/>
          <w:szCs w:val="32"/>
        </w:rPr>
        <w:t xml:space="preserve"> определяются</w:t>
      </w:r>
      <w:r w:rsidRPr="00E262E7">
        <w:rPr>
          <w:rFonts w:ascii="Times New Roman" w:hAnsi="Times New Roman"/>
          <w:sz w:val="32"/>
          <w:szCs w:val="32"/>
        </w:rPr>
        <w:t>:</w:t>
      </w:r>
    </w:p>
    <w:p w:rsidR="005C4700" w:rsidRPr="00E262E7" w:rsidRDefault="005C4700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1. С</w:t>
      </w:r>
      <w:r w:rsidR="0067633D" w:rsidRPr="00E262E7">
        <w:rPr>
          <w:rFonts w:ascii="Times New Roman" w:hAnsi="Times New Roman"/>
          <w:sz w:val="32"/>
          <w:szCs w:val="32"/>
        </w:rPr>
        <w:t xml:space="preserve">овершенствование содержания </w:t>
      </w:r>
      <w:r w:rsidR="001C18A4" w:rsidRPr="00E262E7">
        <w:rPr>
          <w:rFonts w:ascii="Times New Roman" w:hAnsi="Times New Roman"/>
          <w:sz w:val="32"/>
          <w:szCs w:val="32"/>
        </w:rPr>
        <w:t xml:space="preserve">судебного </w:t>
      </w:r>
      <w:r w:rsidR="0067633D" w:rsidRPr="00E262E7">
        <w:rPr>
          <w:rFonts w:ascii="Times New Roman" w:hAnsi="Times New Roman"/>
          <w:sz w:val="32"/>
          <w:szCs w:val="32"/>
        </w:rPr>
        <w:t>образования</w:t>
      </w:r>
      <w:r w:rsidRPr="00E262E7">
        <w:rPr>
          <w:rFonts w:ascii="Times New Roman" w:hAnsi="Times New Roman"/>
          <w:sz w:val="32"/>
          <w:szCs w:val="32"/>
        </w:rPr>
        <w:t>.</w:t>
      </w:r>
    </w:p>
    <w:p w:rsidR="005C4700" w:rsidRPr="00E262E7" w:rsidRDefault="005C4700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2.</w:t>
      </w:r>
      <w:r w:rsidR="0067633D" w:rsidRPr="00E262E7">
        <w:rPr>
          <w:rFonts w:ascii="Times New Roman" w:hAnsi="Times New Roman"/>
          <w:sz w:val="32"/>
          <w:szCs w:val="32"/>
        </w:rPr>
        <w:t xml:space="preserve"> </w:t>
      </w:r>
      <w:r w:rsidRPr="00E262E7">
        <w:rPr>
          <w:rFonts w:ascii="Times New Roman" w:hAnsi="Times New Roman"/>
          <w:sz w:val="32"/>
          <w:szCs w:val="32"/>
        </w:rPr>
        <w:t>В</w:t>
      </w:r>
      <w:r w:rsidR="0067633D" w:rsidRPr="00E262E7">
        <w:rPr>
          <w:rFonts w:ascii="Times New Roman" w:hAnsi="Times New Roman"/>
          <w:sz w:val="32"/>
          <w:szCs w:val="32"/>
        </w:rPr>
        <w:t xml:space="preserve">недрение инновационных технологий </w:t>
      </w:r>
      <w:r w:rsidR="001C18A4" w:rsidRPr="00E262E7">
        <w:rPr>
          <w:rFonts w:ascii="Times New Roman" w:hAnsi="Times New Roman"/>
          <w:sz w:val="32"/>
          <w:szCs w:val="32"/>
        </w:rPr>
        <w:t xml:space="preserve">судебного </w:t>
      </w:r>
      <w:r w:rsidR="0067633D" w:rsidRPr="00E262E7">
        <w:rPr>
          <w:rFonts w:ascii="Times New Roman" w:hAnsi="Times New Roman"/>
          <w:sz w:val="32"/>
          <w:szCs w:val="32"/>
        </w:rPr>
        <w:t>образования</w:t>
      </w:r>
      <w:r w:rsidRPr="00E262E7">
        <w:rPr>
          <w:rFonts w:ascii="Times New Roman" w:hAnsi="Times New Roman"/>
          <w:sz w:val="32"/>
          <w:szCs w:val="32"/>
        </w:rPr>
        <w:t>.</w:t>
      </w:r>
    </w:p>
    <w:p w:rsidR="0095569D" w:rsidRPr="00E262E7" w:rsidRDefault="005C4700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3. Р</w:t>
      </w:r>
      <w:r w:rsidR="00EC6C75" w:rsidRPr="00E262E7">
        <w:rPr>
          <w:rFonts w:ascii="Times New Roman" w:hAnsi="Times New Roman"/>
          <w:sz w:val="32"/>
          <w:szCs w:val="32"/>
        </w:rPr>
        <w:t>азвитие научно-</w:t>
      </w:r>
      <w:r w:rsidR="0095569D" w:rsidRPr="00E262E7">
        <w:rPr>
          <w:rFonts w:ascii="Times New Roman" w:hAnsi="Times New Roman"/>
          <w:sz w:val="32"/>
          <w:szCs w:val="32"/>
        </w:rPr>
        <w:t>практического характера судебного образования.</w:t>
      </w:r>
    </w:p>
    <w:p w:rsidR="0067633D" w:rsidRPr="00E262E7" w:rsidRDefault="0095569D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4. </w:t>
      </w:r>
      <w:r w:rsidR="000E45AB">
        <w:rPr>
          <w:rFonts w:ascii="Times New Roman" w:hAnsi="Times New Roman"/>
          <w:sz w:val="32"/>
          <w:szCs w:val="32"/>
        </w:rPr>
        <w:t>Содействие привитию и соблюдению</w:t>
      </w:r>
      <w:r w:rsidRPr="00E262E7">
        <w:rPr>
          <w:rFonts w:ascii="Times New Roman" w:hAnsi="Times New Roman"/>
          <w:sz w:val="32"/>
          <w:szCs w:val="32"/>
        </w:rPr>
        <w:t xml:space="preserve"> высоких этических стандартов поведения судей.</w:t>
      </w:r>
    </w:p>
    <w:p w:rsidR="00CA4E1D" w:rsidRPr="00E262E7" w:rsidRDefault="00CA4E1D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95569D" w:rsidRPr="00E262E7" w:rsidRDefault="00C4681B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b/>
          <w:sz w:val="32"/>
          <w:szCs w:val="32"/>
        </w:rPr>
        <w:t xml:space="preserve">3. </w:t>
      </w:r>
      <w:r w:rsidR="0095569D" w:rsidRPr="00E262E7">
        <w:rPr>
          <w:rFonts w:ascii="Times New Roman" w:hAnsi="Times New Roman"/>
          <w:b/>
          <w:sz w:val="32"/>
          <w:szCs w:val="32"/>
        </w:rPr>
        <w:t>Совершенствование содержания судебного образования</w:t>
      </w:r>
      <w:r w:rsidR="0095569D" w:rsidRPr="00E262E7">
        <w:rPr>
          <w:rFonts w:ascii="Times New Roman" w:hAnsi="Times New Roman"/>
          <w:sz w:val="32"/>
          <w:szCs w:val="32"/>
        </w:rPr>
        <w:t xml:space="preserve"> </w:t>
      </w:r>
    </w:p>
    <w:p w:rsidR="0095569D" w:rsidRPr="00E262E7" w:rsidRDefault="0095569D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36042" w:rsidRPr="00E262E7" w:rsidRDefault="0003604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Образовательные меропр</w:t>
      </w:r>
      <w:r w:rsidR="00DB2D1A" w:rsidRPr="00E262E7">
        <w:rPr>
          <w:rFonts w:ascii="Times New Roman" w:hAnsi="Times New Roman"/>
          <w:sz w:val="32"/>
          <w:szCs w:val="32"/>
        </w:rPr>
        <w:t xml:space="preserve">иятия должны быть направлены на повышение эффективности правосудия, </w:t>
      </w:r>
      <w:r w:rsidRPr="00E262E7">
        <w:rPr>
          <w:rFonts w:ascii="Times New Roman" w:hAnsi="Times New Roman"/>
          <w:sz w:val="32"/>
          <w:szCs w:val="32"/>
        </w:rPr>
        <w:t>формирование единообразной судебной практики. Тематика проводимых занятий должна способствовать разъяснению судьям действующего законодательства на основе анализа допускаемых ими ошибок.</w:t>
      </w:r>
    </w:p>
    <w:p w:rsidR="00B64CC6" w:rsidRPr="00E262E7" w:rsidRDefault="00B806A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Поставленная</w:t>
      </w:r>
      <w:r w:rsidR="00C24B4F" w:rsidRPr="00E262E7">
        <w:rPr>
          <w:rFonts w:ascii="Times New Roman" w:hAnsi="Times New Roman"/>
          <w:sz w:val="32"/>
          <w:szCs w:val="32"/>
        </w:rPr>
        <w:t xml:space="preserve"> </w:t>
      </w:r>
      <w:r w:rsidRPr="00E262E7">
        <w:rPr>
          <w:rFonts w:ascii="Times New Roman" w:hAnsi="Times New Roman"/>
          <w:sz w:val="32"/>
          <w:szCs w:val="32"/>
        </w:rPr>
        <w:t>задача</w:t>
      </w:r>
      <w:r w:rsidR="00C24B4F" w:rsidRPr="00E262E7">
        <w:rPr>
          <w:rFonts w:ascii="Times New Roman" w:hAnsi="Times New Roman"/>
          <w:sz w:val="32"/>
          <w:szCs w:val="32"/>
        </w:rPr>
        <w:t xml:space="preserve"> </w:t>
      </w:r>
      <w:r w:rsidR="00A26C73" w:rsidRPr="00E262E7">
        <w:rPr>
          <w:rFonts w:ascii="Times New Roman" w:hAnsi="Times New Roman"/>
          <w:sz w:val="32"/>
          <w:szCs w:val="32"/>
        </w:rPr>
        <w:t>реализуется через сле</w:t>
      </w:r>
      <w:r w:rsidR="00C24B4F" w:rsidRPr="00E262E7">
        <w:rPr>
          <w:rFonts w:ascii="Times New Roman" w:hAnsi="Times New Roman"/>
          <w:sz w:val="32"/>
          <w:szCs w:val="32"/>
        </w:rPr>
        <w:t>дующи</w:t>
      </w:r>
      <w:r w:rsidR="00A26C73" w:rsidRPr="00E262E7">
        <w:rPr>
          <w:rFonts w:ascii="Times New Roman" w:hAnsi="Times New Roman"/>
          <w:sz w:val="32"/>
          <w:szCs w:val="32"/>
        </w:rPr>
        <w:t>е механизмы</w:t>
      </w:r>
      <w:r w:rsidR="00C24B4F" w:rsidRPr="00E262E7">
        <w:rPr>
          <w:rFonts w:ascii="Times New Roman" w:hAnsi="Times New Roman"/>
          <w:sz w:val="32"/>
          <w:szCs w:val="32"/>
        </w:rPr>
        <w:t>:</w:t>
      </w:r>
    </w:p>
    <w:p w:rsidR="007621F9" w:rsidRPr="00E262E7" w:rsidRDefault="00C6334D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</w:t>
      </w:r>
      <w:r w:rsidR="007621F9" w:rsidRPr="00E262E7">
        <w:rPr>
          <w:rFonts w:ascii="Times New Roman" w:hAnsi="Times New Roman"/>
          <w:sz w:val="32"/>
          <w:szCs w:val="32"/>
        </w:rPr>
        <w:tab/>
        <w:t>укреплени</w:t>
      </w:r>
      <w:r w:rsidRPr="00E262E7">
        <w:rPr>
          <w:rFonts w:ascii="Times New Roman" w:hAnsi="Times New Roman"/>
          <w:sz w:val="32"/>
          <w:szCs w:val="32"/>
        </w:rPr>
        <w:t>е</w:t>
      </w:r>
      <w:r w:rsidR="007621F9" w:rsidRPr="00E262E7">
        <w:rPr>
          <w:rFonts w:ascii="Times New Roman" w:hAnsi="Times New Roman"/>
          <w:sz w:val="32"/>
          <w:szCs w:val="32"/>
        </w:rPr>
        <w:t xml:space="preserve"> фундаментальности подготовки, соединени</w:t>
      </w:r>
      <w:r w:rsidRPr="00E262E7">
        <w:rPr>
          <w:rFonts w:ascii="Times New Roman" w:hAnsi="Times New Roman"/>
          <w:sz w:val="32"/>
          <w:szCs w:val="32"/>
        </w:rPr>
        <w:t>е</w:t>
      </w:r>
      <w:r w:rsidR="007621F9" w:rsidRPr="00E262E7">
        <w:rPr>
          <w:rFonts w:ascii="Times New Roman" w:hAnsi="Times New Roman"/>
          <w:sz w:val="32"/>
          <w:szCs w:val="32"/>
        </w:rPr>
        <w:t xml:space="preserve"> учебного процесса</w:t>
      </w:r>
      <w:r w:rsidR="00EE79EB" w:rsidRPr="00E262E7">
        <w:rPr>
          <w:rFonts w:ascii="Times New Roman" w:hAnsi="Times New Roman"/>
          <w:sz w:val="32"/>
          <w:szCs w:val="32"/>
        </w:rPr>
        <w:t>,</w:t>
      </w:r>
      <w:r w:rsidR="007621F9" w:rsidRPr="00E262E7">
        <w:rPr>
          <w:rFonts w:ascii="Times New Roman" w:hAnsi="Times New Roman"/>
          <w:sz w:val="32"/>
          <w:szCs w:val="32"/>
        </w:rPr>
        <w:t xml:space="preserve"> научных исследований</w:t>
      </w:r>
      <w:r w:rsidR="00EE79EB" w:rsidRPr="00E262E7">
        <w:rPr>
          <w:rFonts w:ascii="Times New Roman" w:hAnsi="Times New Roman"/>
          <w:sz w:val="32"/>
          <w:szCs w:val="32"/>
        </w:rPr>
        <w:t xml:space="preserve"> и практики</w:t>
      </w:r>
      <w:r w:rsidR="007621F9" w:rsidRPr="00E262E7">
        <w:rPr>
          <w:rFonts w:ascii="Times New Roman" w:hAnsi="Times New Roman"/>
          <w:sz w:val="32"/>
          <w:szCs w:val="32"/>
        </w:rPr>
        <w:t>, соответстви</w:t>
      </w:r>
      <w:r w:rsidRPr="00E262E7">
        <w:rPr>
          <w:rFonts w:ascii="Times New Roman" w:hAnsi="Times New Roman"/>
          <w:sz w:val="32"/>
          <w:szCs w:val="32"/>
        </w:rPr>
        <w:t>е</w:t>
      </w:r>
      <w:r w:rsidR="007621F9" w:rsidRPr="00E262E7">
        <w:rPr>
          <w:rFonts w:ascii="Times New Roman" w:hAnsi="Times New Roman"/>
          <w:sz w:val="32"/>
          <w:szCs w:val="32"/>
        </w:rPr>
        <w:t xml:space="preserve"> тематики научных исследований и проектов преподаваемым дисциплинам, использовани</w:t>
      </w:r>
      <w:r w:rsidRPr="00E262E7">
        <w:rPr>
          <w:rFonts w:ascii="Times New Roman" w:hAnsi="Times New Roman"/>
          <w:sz w:val="32"/>
          <w:szCs w:val="32"/>
        </w:rPr>
        <w:t>е</w:t>
      </w:r>
      <w:r w:rsidR="007621F9" w:rsidRPr="00E262E7">
        <w:rPr>
          <w:rFonts w:ascii="Times New Roman" w:hAnsi="Times New Roman"/>
          <w:sz w:val="32"/>
          <w:szCs w:val="32"/>
        </w:rPr>
        <w:t xml:space="preserve"> результатов исследован</w:t>
      </w:r>
      <w:r w:rsidR="00CA7AAB" w:rsidRPr="00E262E7">
        <w:rPr>
          <w:rFonts w:ascii="Times New Roman" w:hAnsi="Times New Roman"/>
          <w:sz w:val="32"/>
          <w:szCs w:val="32"/>
        </w:rPr>
        <w:t>ий в образовательных программах;</w:t>
      </w:r>
    </w:p>
    <w:p w:rsidR="004A240D" w:rsidRPr="00E262E7" w:rsidRDefault="00374F21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Cs/>
          <w:iCs/>
          <w:sz w:val="32"/>
          <w:szCs w:val="32"/>
        </w:rPr>
      </w:pPr>
      <w:r w:rsidRPr="00E262E7">
        <w:rPr>
          <w:rFonts w:ascii="Times New Roman" w:hAnsi="Times New Roman"/>
          <w:bCs/>
          <w:iCs/>
          <w:sz w:val="32"/>
          <w:szCs w:val="32"/>
        </w:rPr>
        <w:t>-</w:t>
      </w:r>
      <w:r w:rsidR="004A240D" w:rsidRPr="00E262E7">
        <w:rPr>
          <w:rFonts w:ascii="Times New Roman" w:hAnsi="Times New Roman"/>
          <w:bCs/>
          <w:iCs/>
          <w:sz w:val="32"/>
          <w:szCs w:val="32"/>
        </w:rPr>
        <w:t xml:space="preserve"> специализированн</w:t>
      </w:r>
      <w:r w:rsidRPr="00E262E7">
        <w:rPr>
          <w:rFonts w:ascii="Times New Roman" w:hAnsi="Times New Roman"/>
          <w:bCs/>
          <w:iCs/>
          <w:sz w:val="32"/>
          <w:szCs w:val="32"/>
        </w:rPr>
        <w:t xml:space="preserve">ое </w:t>
      </w:r>
      <w:r w:rsidR="004A240D" w:rsidRPr="00E262E7">
        <w:rPr>
          <w:rFonts w:ascii="Times New Roman" w:hAnsi="Times New Roman"/>
          <w:bCs/>
          <w:iCs/>
          <w:sz w:val="32"/>
          <w:szCs w:val="32"/>
        </w:rPr>
        <w:t>обучени</w:t>
      </w:r>
      <w:r w:rsidRPr="00E262E7">
        <w:rPr>
          <w:rFonts w:ascii="Times New Roman" w:hAnsi="Times New Roman"/>
          <w:bCs/>
          <w:iCs/>
          <w:sz w:val="32"/>
          <w:szCs w:val="32"/>
        </w:rPr>
        <w:t>е</w:t>
      </w:r>
      <w:r w:rsidR="004A240D" w:rsidRPr="00E262E7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E262E7">
        <w:rPr>
          <w:rFonts w:ascii="Times New Roman" w:hAnsi="Times New Roman"/>
          <w:bCs/>
          <w:iCs/>
          <w:sz w:val="32"/>
          <w:szCs w:val="32"/>
        </w:rPr>
        <w:t xml:space="preserve">судей </w:t>
      </w:r>
      <w:r w:rsidR="004A240D" w:rsidRPr="00E262E7">
        <w:rPr>
          <w:rFonts w:ascii="Times New Roman" w:hAnsi="Times New Roman"/>
          <w:bCs/>
          <w:iCs/>
          <w:sz w:val="32"/>
          <w:szCs w:val="32"/>
        </w:rPr>
        <w:t>(уголовная, гражданская, ювенальная, экономическая, административная</w:t>
      </w:r>
      <w:r w:rsidR="006D24A7" w:rsidRPr="00E262E7">
        <w:rPr>
          <w:rFonts w:ascii="Times New Roman" w:hAnsi="Times New Roman"/>
          <w:bCs/>
          <w:iCs/>
          <w:sz w:val="32"/>
          <w:szCs w:val="32"/>
        </w:rPr>
        <w:t xml:space="preserve"> и другие</w:t>
      </w:r>
      <w:r w:rsidR="00DB2D1A" w:rsidRPr="00E262E7">
        <w:rPr>
          <w:rFonts w:ascii="Times New Roman" w:hAnsi="Times New Roman"/>
          <w:bCs/>
          <w:iCs/>
          <w:sz w:val="32"/>
          <w:szCs w:val="32"/>
        </w:rPr>
        <w:t xml:space="preserve"> специализации</w:t>
      </w:r>
      <w:r w:rsidR="004A240D" w:rsidRPr="00E262E7">
        <w:rPr>
          <w:rFonts w:ascii="Times New Roman" w:hAnsi="Times New Roman"/>
          <w:bCs/>
          <w:iCs/>
          <w:sz w:val="32"/>
          <w:szCs w:val="32"/>
        </w:rPr>
        <w:t>)</w:t>
      </w:r>
      <w:r w:rsidRPr="00E262E7">
        <w:rPr>
          <w:rFonts w:ascii="Times New Roman" w:hAnsi="Times New Roman"/>
          <w:bCs/>
          <w:iCs/>
          <w:sz w:val="32"/>
          <w:szCs w:val="32"/>
        </w:rPr>
        <w:t>;</w:t>
      </w:r>
    </w:p>
    <w:p w:rsidR="004A240D" w:rsidRPr="00E262E7" w:rsidRDefault="004A240D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Cs/>
          <w:iCs/>
          <w:sz w:val="32"/>
          <w:szCs w:val="32"/>
        </w:rPr>
      </w:pPr>
      <w:r w:rsidRPr="00E262E7">
        <w:rPr>
          <w:rFonts w:ascii="Times New Roman" w:hAnsi="Times New Roman"/>
          <w:bCs/>
          <w:iCs/>
          <w:sz w:val="32"/>
          <w:szCs w:val="32"/>
        </w:rPr>
        <w:t>- усилен</w:t>
      </w:r>
      <w:r w:rsidR="00374F21" w:rsidRPr="00E262E7">
        <w:rPr>
          <w:rFonts w:ascii="Times New Roman" w:hAnsi="Times New Roman"/>
          <w:bCs/>
          <w:iCs/>
          <w:sz w:val="32"/>
          <w:szCs w:val="32"/>
        </w:rPr>
        <w:t xml:space="preserve">ие </w:t>
      </w:r>
      <w:r w:rsidRPr="00E262E7">
        <w:rPr>
          <w:rFonts w:ascii="Times New Roman" w:hAnsi="Times New Roman"/>
          <w:bCs/>
          <w:iCs/>
          <w:sz w:val="32"/>
          <w:szCs w:val="32"/>
        </w:rPr>
        <w:t>профильн</w:t>
      </w:r>
      <w:r w:rsidR="00374F21" w:rsidRPr="00E262E7">
        <w:rPr>
          <w:rFonts w:ascii="Times New Roman" w:hAnsi="Times New Roman"/>
          <w:bCs/>
          <w:iCs/>
          <w:sz w:val="32"/>
          <w:szCs w:val="32"/>
        </w:rPr>
        <w:t>ой</w:t>
      </w:r>
      <w:r w:rsidRPr="00E262E7">
        <w:rPr>
          <w:rFonts w:ascii="Times New Roman" w:hAnsi="Times New Roman"/>
          <w:bCs/>
          <w:iCs/>
          <w:sz w:val="32"/>
          <w:szCs w:val="32"/>
        </w:rPr>
        <w:t xml:space="preserve"> подготовк</w:t>
      </w:r>
      <w:r w:rsidR="000B25D2" w:rsidRPr="00E262E7">
        <w:rPr>
          <w:rFonts w:ascii="Times New Roman" w:hAnsi="Times New Roman"/>
          <w:bCs/>
          <w:iCs/>
          <w:sz w:val="32"/>
          <w:szCs w:val="32"/>
        </w:rPr>
        <w:t>и</w:t>
      </w:r>
      <w:r w:rsidRPr="00E262E7">
        <w:rPr>
          <w:rFonts w:ascii="Times New Roman" w:hAnsi="Times New Roman"/>
          <w:bCs/>
          <w:iCs/>
          <w:sz w:val="32"/>
          <w:szCs w:val="32"/>
        </w:rPr>
        <w:t xml:space="preserve"> магистрантов;</w:t>
      </w:r>
    </w:p>
    <w:p w:rsidR="00F123F8" w:rsidRPr="00E262E7" w:rsidRDefault="00F123F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Cs/>
          <w:iCs/>
          <w:sz w:val="32"/>
          <w:szCs w:val="32"/>
        </w:rPr>
      </w:pPr>
      <w:r w:rsidRPr="00E262E7">
        <w:rPr>
          <w:rFonts w:ascii="Times New Roman" w:hAnsi="Times New Roman"/>
          <w:bCs/>
          <w:iCs/>
          <w:sz w:val="32"/>
          <w:szCs w:val="32"/>
        </w:rPr>
        <w:t>- увеличение сроков прохождения производственной практики магистрантов;</w:t>
      </w:r>
    </w:p>
    <w:p w:rsidR="00F123F8" w:rsidRPr="00E262E7" w:rsidRDefault="00F123F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Cs/>
          <w:iCs/>
          <w:sz w:val="32"/>
          <w:szCs w:val="32"/>
        </w:rPr>
      </w:pPr>
      <w:r w:rsidRPr="00E262E7">
        <w:rPr>
          <w:rFonts w:ascii="Times New Roman" w:hAnsi="Times New Roman"/>
          <w:bCs/>
          <w:iCs/>
          <w:sz w:val="32"/>
          <w:szCs w:val="32"/>
        </w:rPr>
        <w:t>- дальнейшее развитие практико-ориентированного подхода в обучении;</w:t>
      </w:r>
    </w:p>
    <w:p w:rsidR="00F72E7F" w:rsidRPr="00E262E7" w:rsidRDefault="00F72E7F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Cs/>
          <w:iCs/>
          <w:sz w:val="32"/>
          <w:szCs w:val="32"/>
        </w:rPr>
      </w:pPr>
      <w:r w:rsidRPr="00E262E7">
        <w:rPr>
          <w:rFonts w:ascii="Times New Roman" w:hAnsi="Times New Roman"/>
          <w:bCs/>
          <w:iCs/>
          <w:sz w:val="32"/>
          <w:szCs w:val="32"/>
        </w:rPr>
        <w:t>- постоянно</w:t>
      </w:r>
      <w:r w:rsidR="00F123F8" w:rsidRPr="00E262E7">
        <w:rPr>
          <w:rFonts w:ascii="Times New Roman" w:hAnsi="Times New Roman"/>
          <w:bCs/>
          <w:iCs/>
          <w:sz w:val="32"/>
          <w:szCs w:val="32"/>
        </w:rPr>
        <w:t>е совершенствование</w:t>
      </w:r>
      <w:r w:rsidR="00DB2D1A" w:rsidRPr="00E262E7">
        <w:rPr>
          <w:rFonts w:ascii="Times New Roman" w:hAnsi="Times New Roman"/>
          <w:bCs/>
          <w:iCs/>
          <w:sz w:val="32"/>
          <w:szCs w:val="32"/>
        </w:rPr>
        <w:t xml:space="preserve"> содержания</w:t>
      </w:r>
      <w:r w:rsidRPr="00E262E7">
        <w:rPr>
          <w:rFonts w:ascii="Times New Roman" w:hAnsi="Times New Roman"/>
          <w:bCs/>
          <w:iCs/>
          <w:sz w:val="32"/>
          <w:szCs w:val="32"/>
        </w:rPr>
        <w:t xml:space="preserve"> учебного процесса за счет изучения и использования новейших достижений юридической науки; </w:t>
      </w:r>
    </w:p>
    <w:p w:rsidR="00F72E7F" w:rsidRPr="00E262E7" w:rsidRDefault="00F123F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Cs/>
          <w:iCs/>
          <w:sz w:val="32"/>
          <w:szCs w:val="32"/>
        </w:rPr>
      </w:pPr>
      <w:r w:rsidRPr="00E262E7">
        <w:rPr>
          <w:rFonts w:ascii="Times New Roman" w:hAnsi="Times New Roman"/>
          <w:bCs/>
          <w:iCs/>
          <w:sz w:val="32"/>
          <w:szCs w:val="32"/>
        </w:rPr>
        <w:t>- обеспечение взаимосвязи теоретической и практической подготовки</w:t>
      </w:r>
      <w:r w:rsidR="00F72E7F" w:rsidRPr="00E262E7">
        <w:rPr>
          <w:rFonts w:ascii="Times New Roman" w:hAnsi="Times New Roman"/>
          <w:bCs/>
          <w:iCs/>
          <w:sz w:val="32"/>
          <w:szCs w:val="32"/>
        </w:rPr>
        <w:t xml:space="preserve"> через периодическое повторение теоретических знаний, тестирование полученных знаний и перенос теоретических знаний на практику;</w:t>
      </w:r>
    </w:p>
    <w:p w:rsidR="00073B65" w:rsidRPr="00E262E7" w:rsidRDefault="00073B65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Cs/>
          <w:iCs/>
          <w:sz w:val="32"/>
          <w:szCs w:val="32"/>
        </w:rPr>
      </w:pPr>
      <w:r w:rsidRPr="00E262E7">
        <w:rPr>
          <w:rFonts w:ascii="Times New Roman" w:hAnsi="Times New Roman"/>
          <w:bCs/>
          <w:iCs/>
          <w:sz w:val="32"/>
          <w:szCs w:val="32"/>
        </w:rPr>
        <w:t>- создание на базе Академии Юридической клиники;</w:t>
      </w:r>
    </w:p>
    <w:p w:rsidR="00F72E7F" w:rsidRPr="00E262E7" w:rsidRDefault="00414B19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обеспечение реального повышения</w:t>
      </w:r>
      <w:r w:rsidR="00F72E7F" w:rsidRPr="00E262E7">
        <w:rPr>
          <w:rFonts w:ascii="Times New Roman" w:hAnsi="Times New Roman"/>
          <w:sz w:val="32"/>
          <w:szCs w:val="32"/>
        </w:rPr>
        <w:t xml:space="preserve"> знаний и навыков владения иностранными языками;</w:t>
      </w:r>
    </w:p>
    <w:p w:rsidR="005F088D" w:rsidRPr="00E262E7" w:rsidRDefault="00414B19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совершенствование учебно-методического обеспечения</w:t>
      </w:r>
      <w:r w:rsidR="00F72E7F" w:rsidRPr="00E262E7">
        <w:rPr>
          <w:rFonts w:ascii="Times New Roman" w:hAnsi="Times New Roman"/>
          <w:sz w:val="32"/>
          <w:szCs w:val="32"/>
        </w:rPr>
        <w:t xml:space="preserve"> подготовки </w:t>
      </w:r>
      <w:r w:rsidR="00B046B6" w:rsidRPr="00E262E7">
        <w:rPr>
          <w:rFonts w:ascii="Times New Roman" w:hAnsi="Times New Roman"/>
          <w:sz w:val="32"/>
          <w:szCs w:val="32"/>
        </w:rPr>
        <w:t>судей</w:t>
      </w:r>
      <w:r w:rsidR="00DC08FA" w:rsidRPr="00E262E7">
        <w:rPr>
          <w:rFonts w:ascii="Times New Roman" w:hAnsi="Times New Roman"/>
          <w:sz w:val="32"/>
          <w:szCs w:val="32"/>
        </w:rPr>
        <w:t xml:space="preserve">, в том числе оказание методической и организационной помощи </w:t>
      </w:r>
      <w:r w:rsidR="00B91128" w:rsidRPr="00E262E7">
        <w:rPr>
          <w:rFonts w:ascii="Times New Roman" w:hAnsi="Times New Roman"/>
          <w:sz w:val="32"/>
          <w:szCs w:val="32"/>
        </w:rPr>
        <w:t>у</w:t>
      </w:r>
      <w:r w:rsidR="00DC08FA" w:rsidRPr="00E262E7">
        <w:rPr>
          <w:rFonts w:ascii="Times New Roman" w:hAnsi="Times New Roman"/>
          <w:sz w:val="32"/>
          <w:szCs w:val="32"/>
        </w:rPr>
        <w:t>чебным центрам со стороны Академии</w:t>
      </w:r>
      <w:r w:rsidR="005F088D" w:rsidRPr="00E262E7">
        <w:rPr>
          <w:rFonts w:ascii="Times New Roman" w:hAnsi="Times New Roman"/>
          <w:sz w:val="32"/>
          <w:szCs w:val="32"/>
        </w:rPr>
        <w:t>;</w:t>
      </w:r>
    </w:p>
    <w:p w:rsidR="00414B19" w:rsidRPr="00E262E7" w:rsidRDefault="00414B19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разработка и внедрение эффективной программы переподготовки впервые назначенных на должности судей областных судов, председателей райо</w:t>
      </w:r>
      <w:r w:rsidR="00B806A8" w:rsidRPr="00E262E7">
        <w:rPr>
          <w:rFonts w:ascii="Times New Roman" w:hAnsi="Times New Roman"/>
          <w:sz w:val="32"/>
          <w:szCs w:val="32"/>
        </w:rPr>
        <w:t>нных и приравненных к ним судов;</w:t>
      </w:r>
    </w:p>
    <w:p w:rsidR="00F72E7F" w:rsidRPr="00E262E7" w:rsidRDefault="00414B19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совершенствование </w:t>
      </w:r>
      <w:proofErr w:type="gramStart"/>
      <w:r w:rsidRPr="00E262E7">
        <w:rPr>
          <w:rFonts w:ascii="Times New Roman" w:hAnsi="Times New Roman"/>
          <w:sz w:val="32"/>
          <w:szCs w:val="32"/>
        </w:rPr>
        <w:t>системы</w:t>
      </w:r>
      <w:r w:rsidR="005F088D" w:rsidRPr="00E262E7">
        <w:rPr>
          <w:rFonts w:ascii="Times New Roman" w:hAnsi="Times New Roman"/>
          <w:sz w:val="32"/>
          <w:szCs w:val="32"/>
        </w:rPr>
        <w:t xml:space="preserve"> повышения квалификации преподавателей/тренеров</w:t>
      </w:r>
      <w:proofErr w:type="gramEnd"/>
      <w:r w:rsidR="00B806A8" w:rsidRPr="00E262E7">
        <w:rPr>
          <w:rFonts w:ascii="Times New Roman" w:hAnsi="Times New Roman"/>
          <w:sz w:val="32"/>
          <w:szCs w:val="32"/>
        </w:rPr>
        <w:t>;</w:t>
      </w:r>
    </w:p>
    <w:p w:rsidR="00B806A8" w:rsidRPr="00E262E7" w:rsidRDefault="00B806A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совершенствование стажировки судей в вышестоящих судах.</w:t>
      </w:r>
    </w:p>
    <w:p w:rsidR="00F123F8" w:rsidRPr="00E262E7" w:rsidRDefault="00F123F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FB08B2" w:rsidRPr="00E262E7" w:rsidRDefault="00C4681B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262E7">
        <w:rPr>
          <w:rFonts w:ascii="Times New Roman" w:hAnsi="Times New Roman"/>
          <w:b/>
          <w:sz w:val="32"/>
          <w:szCs w:val="32"/>
        </w:rPr>
        <w:t xml:space="preserve">4. </w:t>
      </w:r>
      <w:r w:rsidR="00FB08B2" w:rsidRPr="00E262E7">
        <w:rPr>
          <w:rFonts w:ascii="Times New Roman" w:hAnsi="Times New Roman"/>
          <w:b/>
          <w:sz w:val="32"/>
          <w:szCs w:val="32"/>
        </w:rPr>
        <w:t>Внедрение инновационных технологий судебного образования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Новейшие информационные технологии в обучении позволяют активнее использовать научный и образовательный потенциал, привлекать лучших преподавателей к созданию курсов дистанционного обучения, расширять аудиторию обучаемых, повышая тем самым эффективность всего образовательного процесса.</w:t>
      </w:r>
    </w:p>
    <w:p w:rsidR="00A26C73" w:rsidRPr="00E262E7" w:rsidRDefault="00B806A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Поставленная задача</w:t>
      </w:r>
      <w:r w:rsidR="00A26C73" w:rsidRPr="00E262E7">
        <w:rPr>
          <w:rFonts w:ascii="Times New Roman" w:hAnsi="Times New Roman"/>
          <w:sz w:val="32"/>
          <w:szCs w:val="32"/>
        </w:rPr>
        <w:t xml:space="preserve"> реализуется через следующие механизмы: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сформировать систему дистанционного обучения, включающую приоритетные составляющие: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а) технологии интерактивного обучения с использованием </w:t>
      </w:r>
      <w:proofErr w:type="gramStart"/>
      <w:r w:rsidRPr="00E262E7">
        <w:rPr>
          <w:rFonts w:ascii="Times New Roman" w:hAnsi="Times New Roman"/>
          <w:sz w:val="32"/>
          <w:szCs w:val="32"/>
        </w:rPr>
        <w:t>методов развития навыков самостоятельного анализа информации</w:t>
      </w:r>
      <w:proofErr w:type="gramEnd"/>
      <w:r w:rsidRPr="00E262E7">
        <w:rPr>
          <w:rFonts w:ascii="Times New Roman" w:hAnsi="Times New Roman"/>
          <w:sz w:val="32"/>
          <w:szCs w:val="32"/>
        </w:rPr>
        <w:t xml:space="preserve"> и самообразования;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б) интерактивное обучение с использованием автоматизированных обучающих и тестирующих программ и систем, в том числе программ деловых игр, имитационного моделирования судебных процессов, самостоятельного принятия решений, программ-тренажеров, компьютерного контроля знаний и т. п.;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в) дистанционные образовательные технологии по реализуемым дополнительным профессиональным образовательным программам (в целях внедрения формы заочного повышения квалификации и переподготовки);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г) учебные базы данных и знаний, позволяющие применять компьютерные деловые игры с использованием типовых реальных ситуаций;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д) электронные учебники, учебные пособия, справочники</w:t>
      </w:r>
      <w:r w:rsidR="00D275D3" w:rsidRPr="00E262E7">
        <w:rPr>
          <w:rFonts w:ascii="Times New Roman" w:hAnsi="Times New Roman"/>
          <w:sz w:val="32"/>
          <w:szCs w:val="32"/>
        </w:rPr>
        <w:t>;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реализовать принципы развивающегося обучения, в том числе за счет междисциплинарной интеграции в процессе разработки и обновления учебных программ;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осуществить переход к новым моделям организации и методического обеспечения учебной работы, включающим: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а) внедрение автоматизированной системы управления учебным процессом;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б) образование и развитие электронной библиотеки.</w:t>
      </w:r>
    </w:p>
    <w:p w:rsidR="00FB08B2" w:rsidRPr="00E262E7" w:rsidRDefault="00FB08B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275D3" w:rsidRPr="00E262E7" w:rsidRDefault="00C4681B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262E7">
        <w:rPr>
          <w:rFonts w:ascii="Times New Roman" w:hAnsi="Times New Roman"/>
          <w:b/>
          <w:sz w:val="32"/>
          <w:szCs w:val="32"/>
        </w:rPr>
        <w:t xml:space="preserve">5. </w:t>
      </w:r>
      <w:r w:rsidR="00D275D3" w:rsidRPr="00E262E7">
        <w:rPr>
          <w:rFonts w:ascii="Times New Roman" w:hAnsi="Times New Roman"/>
          <w:b/>
          <w:sz w:val="32"/>
          <w:szCs w:val="32"/>
        </w:rPr>
        <w:t xml:space="preserve">Развитие научно-практического </w:t>
      </w:r>
      <w:r w:rsidR="00414B19" w:rsidRPr="00E262E7">
        <w:rPr>
          <w:rFonts w:ascii="Times New Roman" w:hAnsi="Times New Roman"/>
          <w:b/>
          <w:sz w:val="32"/>
          <w:szCs w:val="32"/>
        </w:rPr>
        <w:t>характера судебного образования</w:t>
      </w:r>
    </w:p>
    <w:p w:rsidR="00D275D3" w:rsidRPr="00E262E7" w:rsidRDefault="00D275D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D275D3" w:rsidRPr="00E262E7" w:rsidRDefault="00D275D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Реализация данной </w:t>
      </w:r>
      <w:r w:rsidR="0030358B" w:rsidRPr="00E262E7">
        <w:rPr>
          <w:rFonts w:ascii="Times New Roman" w:hAnsi="Times New Roman"/>
          <w:sz w:val="32"/>
          <w:szCs w:val="32"/>
        </w:rPr>
        <w:t xml:space="preserve">задачи </w:t>
      </w:r>
      <w:r w:rsidRPr="00E262E7">
        <w:rPr>
          <w:rFonts w:ascii="Times New Roman" w:hAnsi="Times New Roman"/>
          <w:sz w:val="32"/>
          <w:szCs w:val="32"/>
        </w:rPr>
        <w:t xml:space="preserve">обусловлена необходимостью совершенствования научно-практической </w:t>
      </w:r>
      <w:r w:rsidR="002F17E8" w:rsidRPr="00E262E7">
        <w:rPr>
          <w:rFonts w:ascii="Times New Roman" w:hAnsi="Times New Roman"/>
          <w:sz w:val="32"/>
          <w:szCs w:val="32"/>
        </w:rPr>
        <w:t>сферы</w:t>
      </w:r>
      <w:r w:rsidRPr="00E262E7">
        <w:rPr>
          <w:rFonts w:ascii="Times New Roman" w:hAnsi="Times New Roman"/>
          <w:sz w:val="32"/>
          <w:szCs w:val="32"/>
        </w:rPr>
        <w:t>, предусматривающей связь между наукой и практикой.</w:t>
      </w:r>
    </w:p>
    <w:p w:rsidR="003B14E3" w:rsidRPr="00E262E7" w:rsidRDefault="009F1D9C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Поставленная задача</w:t>
      </w:r>
      <w:r w:rsidR="003B14E3" w:rsidRPr="00E262E7">
        <w:rPr>
          <w:rFonts w:ascii="Times New Roman" w:hAnsi="Times New Roman"/>
          <w:sz w:val="32"/>
          <w:szCs w:val="32"/>
        </w:rPr>
        <w:t xml:space="preserve"> реализуется через следующие механизмы:</w:t>
      </w:r>
    </w:p>
    <w:p w:rsidR="00D275D3" w:rsidRPr="00E262E7" w:rsidRDefault="00D275D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расширение научных исследований действующего казахстанского и зарубежного законодательства и судебной практики;</w:t>
      </w:r>
    </w:p>
    <w:p w:rsidR="00D275D3" w:rsidRPr="00E262E7" w:rsidRDefault="00D275D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научное прогнозирование развития законодательства и судебной практики;</w:t>
      </w:r>
    </w:p>
    <w:p w:rsidR="00D275D3" w:rsidRPr="00E262E7" w:rsidRDefault="00D275D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участие </w:t>
      </w:r>
      <w:r w:rsidR="00D514E5">
        <w:rPr>
          <w:rFonts w:ascii="Times New Roman" w:hAnsi="Times New Roman"/>
          <w:sz w:val="32"/>
          <w:szCs w:val="32"/>
        </w:rPr>
        <w:t>НИЦ</w:t>
      </w:r>
      <w:r w:rsidR="007B66AC" w:rsidRPr="00E262E7">
        <w:rPr>
          <w:rFonts w:ascii="Times New Roman" w:hAnsi="Times New Roman"/>
          <w:sz w:val="32"/>
          <w:szCs w:val="32"/>
        </w:rPr>
        <w:t xml:space="preserve"> Академии </w:t>
      </w:r>
      <w:r w:rsidRPr="00E262E7">
        <w:rPr>
          <w:rFonts w:ascii="Times New Roman" w:hAnsi="Times New Roman"/>
          <w:sz w:val="32"/>
          <w:szCs w:val="32"/>
        </w:rPr>
        <w:t>в подготовке и экспертизе проектов нормативных правовых актов, нормативных постановлений Верховного Суда;</w:t>
      </w:r>
    </w:p>
    <w:p w:rsidR="00D275D3" w:rsidRPr="00E262E7" w:rsidRDefault="00D275D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развитие фундаментальных и прикладных научных исследований, в том числе:</w:t>
      </w:r>
    </w:p>
    <w:p w:rsidR="00D275D3" w:rsidRPr="00E262E7" w:rsidRDefault="00D275D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а) обеспечение формирования собственных научных школ и повышение результативности их работы, активное привлечение к перспективным научно-исследовательским разработкам </w:t>
      </w:r>
      <w:r w:rsidR="002F17E8" w:rsidRPr="00E262E7">
        <w:rPr>
          <w:rFonts w:ascii="Times New Roman" w:hAnsi="Times New Roman"/>
          <w:sz w:val="32"/>
          <w:szCs w:val="32"/>
        </w:rPr>
        <w:t xml:space="preserve">судей, </w:t>
      </w:r>
      <w:r w:rsidRPr="00E262E7">
        <w:rPr>
          <w:rFonts w:ascii="Times New Roman" w:hAnsi="Times New Roman"/>
          <w:sz w:val="32"/>
          <w:szCs w:val="32"/>
        </w:rPr>
        <w:t xml:space="preserve">преподавателей, магистрантов и слушателей; </w:t>
      </w:r>
    </w:p>
    <w:p w:rsidR="00D275D3" w:rsidRPr="00E262E7" w:rsidRDefault="00D275D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б) обеспечение эффективного использования научного потенциала </w:t>
      </w:r>
      <w:r w:rsidR="002F17E8" w:rsidRPr="00E262E7">
        <w:rPr>
          <w:rFonts w:ascii="Times New Roman" w:hAnsi="Times New Roman"/>
          <w:sz w:val="32"/>
          <w:szCs w:val="32"/>
        </w:rPr>
        <w:t>судей</w:t>
      </w:r>
      <w:r w:rsidRPr="00E262E7">
        <w:rPr>
          <w:rFonts w:ascii="Times New Roman" w:hAnsi="Times New Roman"/>
          <w:sz w:val="32"/>
          <w:szCs w:val="32"/>
        </w:rPr>
        <w:t xml:space="preserve"> для выявления и решения приоритетных и практически значимых направлений совершенствования учебных программ и планов, всего комплекса учебной, учебно-методической работы;</w:t>
      </w:r>
    </w:p>
    <w:p w:rsidR="00073B65" w:rsidRPr="00E262E7" w:rsidRDefault="00073B65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в) ориентация магистерских проектов на решение прикладных </w:t>
      </w:r>
      <w:r w:rsidR="00587E25" w:rsidRPr="00E262E7">
        <w:rPr>
          <w:rFonts w:ascii="Times New Roman" w:hAnsi="Times New Roman"/>
          <w:sz w:val="32"/>
          <w:szCs w:val="32"/>
        </w:rPr>
        <w:t>задач судебной системы;</w:t>
      </w:r>
    </w:p>
    <w:p w:rsidR="00D275D3" w:rsidRPr="00E262E7" w:rsidRDefault="00D275D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интеграция научных исследований с образовательным процессом, в том числе:</w:t>
      </w:r>
    </w:p>
    <w:p w:rsidR="00D275D3" w:rsidRPr="00E262E7" w:rsidRDefault="00D275D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а) усиление взаимодействия Академии и </w:t>
      </w:r>
      <w:r w:rsidR="00B91128" w:rsidRPr="00E262E7">
        <w:rPr>
          <w:rFonts w:ascii="Times New Roman" w:hAnsi="Times New Roman"/>
          <w:sz w:val="32"/>
          <w:szCs w:val="32"/>
        </w:rPr>
        <w:t>у</w:t>
      </w:r>
      <w:r w:rsidRPr="00E262E7">
        <w:rPr>
          <w:rFonts w:ascii="Times New Roman" w:hAnsi="Times New Roman"/>
          <w:sz w:val="32"/>
          <w:szCs w:val="32"/>
        </w:rPr>
        <w:t>чебных центров;</w:t>
      </w:r>
    </w:p>
    <w:p w:rsidR="00D275D3" w:rsidRPr="00E262E7" w:rsidRDefault="008769E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б) </w:t>
      </w:r>
      <w:r w:rsidR="00D275D3" w:rsidRPr="00E262E7">
        <w:rPr>
          <w:rFonts w:ascii="Times New Roman" w:hAnsi="Times New Roman"/>
          <w:sz w:val="32"/>
          <w:szCs w:val="32"/>
        </w:rPr>
        <w:t xml:space="preserve">повышение престижности научно-исследовательской работы </w:t>
      </w:r>
      <w:r w:rsidRPr="00E262E7">
        <w:rPr>
          <w:rFonts w:ascii="Times New Roman" w:hAnsi="Times New Roman"/>
          <w:sz w:val="32"/>
          <w:szCs w:val="32"/>
        </w:rPr>
        <w:t>практикующих судей</w:t>
      </w:r>
      <w:r w:rsidR="00D275D3" w:rsidRPr="00E262E7">
        <w:rPr>
          <w:rFonts w:ascii="Times New Roman" w:hAnsi="Times New Roman"/>
          <w:sz w:val="32"/>
          <w:szCs w:val="32"/>
        </w:rPr>
        <w:t>, усовершенствование механизмов ее мотивации и</w:t>
      </w:r>
      <w:r w:rsidR="002F17E8" w:rsidRPr="00E262E7">
        <w:rPr>
          <w:rFonts w:ascii="Times New Roman" w:hAnsi="Times New Roman"/>
          <w:sz w:val="32"/>
          <w:szCs w:val="32"/>
        </w:rPr>
        <w:t xml:space="preserve"> стимулирования.</w:t>
      </w:r>
    </w:p>
    <w:p w:rsidR="002F17E8" w:rsidRPr="00E262E7" w:rsidRDefault="002F17E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20217" w:rsidRPr="00E262E7" w:rsidRDefault="00C4681B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262E7">
        <w:rPr>
          <w:rFonts w:ascii="Times New Roman" w:hAnsi="Times New Roman"/>
          <w:b/>
          <w:sz w:val="32"/>
          <w:szCs w:val="32"/>
        </w:rPr>
        <w:t xml:space="preserve">6. </w:t>
      </w:r>
      <w:r w:rsidR="000E45AB">
        <w:rPr>
          <w:rFonts w:ascii="Times New Roman" w:hAnsi="Times New Roman"/>
          <w:b/>
          <w:sz w:val="32"/>
          <w:szCs w:val="32"/>
        </w:rPr>
        <w:t>Содействие привитию и соблюдению</w:t>
      </w:r>
      <w:r w:rsidR="00020217" w:rsidRPr="00E262E7">
        <w:rPr>
          <w:rFonts w:ascii="Times New Roman" w:hAnsi="Times New Roman"/>
          <w:b/>
          <w:sz w:val="32"/>
          <w:szCs w:val="32"/>
        </w:rPr>
        <w:t xml:space="preserve"> высоких этических стандартов поведения судей</w:t>
      </w:r>
    </w:p>
    <w:p w:rsidR="008769E8" w:rsidRPr="00E262E7" w:rsidRDefault="008769E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E37709" w:rsidRPr="00E262E7" w:rsidRDefault="00020217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В</w:t>
      </w:r>
      <w:r w:rsidR="00350397" w:rsidRPr="00E262E7">
        <w:rPr>
          <w:rFonts w:ascii="Times New Roman" w:hAnsi="Times New Roman"/>
          <w:sz w:val="32"/>
          <w:szCs w:val="32"/>
        </w:rPr>
        <w:t xml:space="preserve"> Основных принципах ООН, касающихся независимости судебных органов, провозглашается, что «лица, отобранные на судебные должности, должны иметь высокие моральные качества и способности, а также соответствующую подготовку и квалификацию в области права. </w:t>
      </w:r>
    </w:p>
    <w:p w:rsidR="00E37709" w:rsidRPr="00E262E7" w:rsidRDefault="00350397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Согласно </w:t>
      </w:r>
      <w:proofErr w:type="spellStart"/>
      <w:r w:rsidRPr="00E262E7">
        <w:rPr>
          <w:rFonts w:ascii="Times New Roman" w:hAnsi="Times New Roman"/>
          <w:sz w:val="32"/>
          <w:szCs w:val="32"/>
        </w:rPr>
        <w:t>Бангалорским</w:t>
      </w:r>
      <w:proofErr w:type="spellEnd"/>
      <w:r w:rsidRPr="00E262E7">
        <w:rPr>
          <w:rFonts w:ascii="Times New Roman" w:hAnsi="Times New Roman"/>
          <w:sz w:val="32"/>
          <w:szCs w:val="32"/>
        </w:rPr>
        <w:t xml:space="preserve"> принципам поведения судей от 27 июля 2006 г</w:t>
      </w:r>
      <w:r w:rsidR="00E37709" w:rsidRPr="00E262E7">
        <w:rPr>
          <w:rFonts w:ascii="Times New Roman" w:hAnsi="Times New Roman"/>
          <w:sz w:val="32"/>
          <w:szCs w:val="32"/>
        </w:rPr>
        <w:t>ода</w:t>
      </w:r>
      <w:r w:rsidRPr="00E262E7">
        <w:rPr>
          <w:rFonts w:ascii="Times New Roman" w:hAnsi="Times New Roman"/>
          <w:sz w:val="32"/>
          <w:szCs w:val="32"/>
        </w:rPr>
        <w:t xml:space="preserve"> принцип компетентности судей является одним из стандартов этического поведения судей. Применение данного принципа предусматривает то, что судья принимает разумные меры для сохранения и расширения своих знаний, совершенствования практического опыта и личных качеств, необходимых для надлежащего исполнения им своих обязанностей. </w:t>
      </w:r>
    </w:p>
    <w:p w:rsidR="00350397" w:rsidRPr="00E262E7" w:rsidRDefault="008769E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В этой связи, д</w:t>
      </w:r>
      <w:r w:rsidR="00350397" w:rsidRPr="00E262E7">
        <w:rPr>
          <w:rFonts w:ascii="Times New Roman" w:hAnsi="Times New Roman"/>
          <w:sz w:val="32"/>
          <w:szCs w:val="32"/>
        </w:rPr>
        <w:t xml:space="preserve">альнейшее развитие дополнительного профессионального образования потребует </w:t>
      </w:r>
      <w:proofErr w:type="gramStart"/>
      <w:r w:rsidR="00350397" w:rsidRPr="00E262E7">
        <w:rPr>
          <w:rFonts w:ascii="Times New Roman" w:hAnsi="Times New Roman"/>
          <w:sz w:val="32"/>
          <w:szCs w:val="32"/>
        </w:rPr>
        <w:t>разработки</w:t>
      </w:r>
      <w:proofErr w:type="gramEnd"/>
      <w:r w:rsidR="00350397" w:rsidRPr="00E262E7">
        <w:rPr>
          <w:rFonts w:ascii="Times New Roman" w:hAnsi="Times New Roman"/>
          <w:sz w:val="32"/>
          <w:szCs w:val="32"/>
        </w:rPr>
        <w:t xml:space="preserve"> и решени</w:t>
      </w:r>
      <w:r w:rsidR="00110725" w:rsidRPr="00E262E7">
        <w:rPr>
          <w:rFonts w:ascii="Times New Roman" w:hAnsi="Times New Roman"/>
          <w:sz w:val="32"/>
          <w:szCs w:val="32"/>
        </w:rPr>
        <w:t xml:space="preserve">я комплекса </w:t>
      </w:r>
      <w:r w:rsidR="003F45DB" w:rsidRPr="00E262E7">
        <w:rPr>
          <w:rFonts w:ascii="Times New Roman" w:hAnsi="Times New Roman"/>
          <w:sz w:val="32"/>
          <w:szCs w:val="32"/>
        </w:rPr>
        <w:t xml:space="preserve">следующих </w:t>
      </w:r>
      <w:r w:rsidR="00110725" w:rsidRPr="00E262E7">
        <w:rPr>
          <w:rFonts w:ascii="Times New Roman" w:hAnsi="Times New Roman"/>
          <w:sz w:val="32"/>
          <w:szCs w:val="32"/>
        </w:rPr>
        <w:t>взаимосвязанных мер:</w:t>
      </w:r>
    </w:p>
    <w:p w:rsidR="008769E8" w:rsidRPr="00E262E7" w:rsidRDefault="00110725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</w:t>
      </w:r>
      <w:r w:rsidR="00350397" w:rsidRPr="00E262E7">
        <w:rPr>
          <w:rFonts w:ascii="Times New Roman" w:hAnsi="Times New Roman"/>
          <w:sz w:val="32"/>
          <w:szCs w:val="32"/>
        </w:rPr>
        <w:t xml:space="preserve"> законодательно</w:t>
      </w:r>
      <w:r w:rsidR="00010209" w:rsidRPr="00E262E7">
        <w:rPr>
          <w:rFonts w:ascii="Times New Roman" w:hAnsi="Times New Roman"/>
          <w:sz w:val="32"/>
          <w:szCs w:val="32"/>
        </w:rPr>
        <w:t>е закрепление не только права, но и обязанности</w:t>
      </w:r>
      <w:r w:rsidR="00350397" w:rsidRPr="00E262E7">
        <w:rPr>
          <w:rFonts w:ascii="Times New Roman" w:hAnsi="Times New Roman"/>
          <w:sz w:val="32"/>
          <w:szCs w:val="32"/>
        </w:rPr>
        <w:t xml:space="preserve"> судей на регулярное дополнительное профессиональное образование в течение всей работы с принятием в соответствующих законах форм стимулирования и поддержки реализации этой обязанности</w:t>
      </w:r>
      <w:r w:rsidR="008810E2" w:rsidRPr="00E262E7">
        <w:rPr>
          <w:rFonts w:ascii="Times New Roman" w:hAnsi="Times New Roman"/>
          <w:sz w:val="32"/>
          <w:szCs w:val="32"/>
        </w:rPr>
        <w:t>;</w:t>
      </w:r>
    </w:p>
    <w:p w:rsidR="00C90E5B" w:rsidRPr="00E262E7" w:rsidRDefault="008769E8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</w:t>
      </w:r>
      <w:r w:rsidR="00D8406F" w:rsidRPr="00E262E7">
        <w:rPr>
          <w:rFonts w:ascii="Times New Roman" w:hAnsi="Times New Roman"/>
          <w:sz w:val="32"/>
          <w:szCs w:val="32"/>
        </w:rPr>
        <w:t xml:space="preserve"> подготовка профессионально ориентированной личности, обладающей мировоззренчес</w:t>
      </w:r>
      <w:r w:rsidR="00F50D46" w:rsidRPr="00E262E7">
        <w:rPr>
          <w:rFonts w:ascii="Times New Roman" w:hAnsi="Times New Roman"/>
          <w:sz w:val="32"/>
          <w:szCs w:val="32"/>
        </w:rPr>
        <w:t xml:space="preserve">ким потенциалом, способностями </w:t>
      </w:r>
      <w:r w:rsidR="00D8406F" w:rsidRPr="00E262E7">
        <w:rPr>
          <w:rFonts w:ascii="Times New Roman" w:hAnsi="Times New Roman"/>
          <w:sz w:val="32"/>
          <w:szCs w:val="32"/>
        </w:rPr>
        <w:t xml:space="preserve">к профессиональному, интеллектуальному </w:t>
      </w:r>
      <w:r w:rsidR="00F50D46" w:rsidRPr="00E262E7">
        <w:rPr>
          <w:rFonts w:ascii="Times New Roman" w:hAnsi="Times New Roman"/>
          <w:sz w:val="32"/>
          <w:szCs w:val="32"/>
        </w:rPr>
        <w:t>росту</w:t>
      </w:r>
      <w:r w:rsidR="00D8406F" w:rsidRPr="00E262E7">
        <w:rPr>
          <w:rFonts w:ascii="Times New Roman" w:hAnsi="Times New Roman"/>
          <w:sz w:val="32"/>
          <w:szCs w:val="32"/>
        </w:rPr>
        <w:t xml:space="preserve">, владеющей устойчивыми навыками и умениями выполнения профессиональных обязанностей </w:t>
      </w:r>
      <w:r w:rsidR="00C90E5B" w:rsidRPr="00E262E7">
        <w:rPr>
          <w:rFonts w:ascii="Times New Roman" w:hAnsi="Times New Roman"/>
          <w:sz w:val="32"/>
          <w:szCs w:val="32"/>
        </w:rPr>
        <w:t>судьи</w:t>
      </w:r>
      <w:r w:rsidRPr="00E262E7">
        <w:rPr>
          <w:rFonts w:ascii="Times New Roman" w:hAnsi="Times New Roman"/>
          <w:sz w:val="32"/>
          <w:szCs w:val="32"/>
        </w:rPr>
        <w:t>, в том числе:</w:t>
      </w:r>
    </w:p>
    <w:p w:rsidR="00C90E5B" w:rsidRPr="00E262E7" w:rsidRDefault="00010209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а) </w:t>
      </w:r>
      <w:r w:rsidR="00C90E5B" w:rsidRPr="00E262E7">
        <w:rPr>
          <w:rFonts w:ascii="Times New Roman" w:hAnsi="Times New Roman"/>
          <w:sz w:val="32"/>
          <w:szCs w:val="32"/>
        </w:rPr>
        <w:t xml:space="preserve">глубокое осознание </w:t>
      </w:r>
      <w:r w:rsidR="008769E8" w:rsidRPr="00E262E7">
        <w:rPr>
          <w:rFonts w:ascii="Times New Roman" w:hAnsi="Times New Roman"/>
          <w:sz w:val="32"/>
          <w:szCs w:val="32"/>
        </w:rPr>
        <w:t>судьями и магистрантами</w:t>
      </w:r>
      <w:r w:rsidR="00F50D46" w:rsidRPr="00E262E7">
        <w:rPr>
          <w:rFonts w:ascii="Times New Roman" w:hAnsi="Times New Roman"/>
          <w:sz w:val="32"/>
          <w:szCs w:val="32"/>
        </w:rPr>
        <w:t xml:space="preserve"> </w:t>
      </w:r>
      <w:r w:rsidR="0059064E" w:rsidRPr="00E262E7">
        <w:rPr>
          <w:rFonts w:ascii="Times New Roman" w:hAnsi="Times New Roman"/>
          <w:sz w:val="32"/>
          <w:szCs w:val="32"/>
        </w:rPr>
        <w:t>чувства доверия со стороны государства при назначении на должность судьи, верности присяге судьи, неукоснительного соблюдения норм Кодекса судейской этики, недопущения проявлений некорректного поведения при осуществлении любых действий, в общественной деятельности и в быту;</w:t>
      </w:r>
    </w:p>
    <w:p w:rsidR="00E37709" w:rsidRPr="00E262E7" w:rsidRDefault="00010209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б) </w:t>
      </w:r>
      <w:r w:rsidR="00C90E5B" w:rsidRPr="00E262E7">
        <w:rPr>
          <w:rFonts w:ascii="Times New Roman" w:hAnsi="Times New Roman"/>
          <w:sz w:val="32"/>
          <w:szCs w:val="32"/>
        </w:rPr>
        <w:t>воспитание гордости за</w:t>
      </w:r>
      <w:r w:rsidR="00F50D46" w:rsidRPr="00E262E7">
        <w:rPr>
          <w:rFonts w:ascii="Times New Roman" w:hAnsi="Times New Roman"/>
          <w:sz w:val="32"/>
          <w:szCs w:val="32"/>
        </w:rPr>
        <w:t xml:space="preserve"> </w:t>
      </w:r>
      <w:r w:rsidR="00C90E5B" w:rsidRPr="00E262E7">
        <w:rPr>
          <w:rFonts w:ascii="Times New Roman" w:hAnsi="Times New Roman"/>
          <w:sz w:val="32"/>
          <w:szCs w:val="32"/>
        </w:rPr>
        <w:t xml:space="preserve">личную принадлежность к профессии </w:t>
      </w:r>
      <w:r w:rsidR="00F50D46" w:rsidRPr="00E262E7">
        <w:rPr>
          <w:rFonts w:ascii="Times New Roman" w:hAnsi="Times New Roman"/>
          <w:sz w:val="32"/>
          <w:szCs w:val="32"/>
        </w:rPr>
        <w:t>судьи</w:t>
      </w:r>
      <w:r w:rsidR="00C90E5B" w:rsidRPr="00E262E7">
        <w:rPr>
          <w:rFonts w:ascii="Times New Roman" w:hAnsi="Times New Roman"/>
          <w:sz w:val="32"/>
          <w:szCs w:val="32"/>
        </w:rPr>
        <w:t xml:space="preserve">, стремления внести личный вклад в </w:t>
      </w:r>
      <w:r w:rsidR="00F50D46" w:rsidRPr="00E262E7">
        <w:rPr>
          <w:rFonts w:ascii="Times New Roman" w:hAnsi="Times New Roman"/>
          <w:sz w:val="32"/>
          <w:szCs w:val="32"/>
        </w:rPr>
        <w:t>совершенствование судебной системы Казахстана</w:t>
      </w:r>
      <w:r w:rsidR="0059064E" w:rsidRPr="00E262E7">
        <w:rPr>
          <w:rFonts w:ascii="Times New Roman" w:hAnsi="Times New Roman"/>
          <w:sz w:val="32"/>
          <w:szCs w:val="32"/>
        </w:rPr>
        <w:t>.</w:t>
      </w:r>
    </w:p>
    <w:p w:rsidR="00E37709" w:rsidRPr="00E262E7" w:rsidRDefault="00E37709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 w:rsidRPr="00E262E7">
        <w:rPr>
          <w:rFonts w:ascii="Times New Roman" w:hAnsi="Times New Roman"/>
          <w:sz w:val="32"/>
          <w:szCs w:val="32"/>
          <w:lang w:eastAsia="ru-RU"/>
        </w:rPr>
        <w:t xml:space="preserve">Учебные программы необходимо нацелить на развитие </w:t>
      </w:r>
      <w:r w:rsidR="00DB2D1A" w:rsidRPr="00E262E7">
        <w:rPr>
          <w:rFonts w:ascii="Times New Roman" w:hAnsi="Times New Roman"/>
          <w:sz w:val="32"/>
          <w:szCs w:val="32"/>
          <w:lang w:eastAsia="ru-RU"/>
        </w:rPr>
        <w:t xml:space="preserve">судьями и магистрантами </w:t>
      </w:r>
      <w:r w:rsidRPr="00E262E7">
        <w:rPr>
          <w:rFonts w:ascii="Times New Roman" w:hAnsi="Times New Roman"/>
          <w:sz w:val="32"/>
          <w:szCs w:val="32"/>
          <w:lang w:eastAsia="ru-RU"/>
        </w:rPr>
        <w:t>способностей критического мышления и навыков самостоятельного поиска информации.</w:t>
      </w:r>
    </w:p>
    <w:p w:rsidR="00630353" w:rsidRPr="00E262E7" w:rsidRDefault="0063035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F088D" w:rsidRPr="00E262E7" w:rsidRDefault="00FE157E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262E7">
        <w:rPr>
          <w:rFonts w:ascii="Times New Roman" w:hAnsi="Times New Roman"/>
          <w:b/>
          <w:sz w:val="32"/>
          <w:szCs w:val="32"/>
        </w:rPr>
        <w:t xml:space="preserve">7. </w:t>
      </w:r>
      <w:r w:rsidR="005F088D" w:rsidRPr="00E262E7">
        <w:rPr>
          <w:rFonts w:ascii="Times New Roman" w:hAnsi="Times New Roman"/>
          <w:b/>
          <w:sz w:val="32"/>
          <w:szCs w:val="32"/>
        </w:rPr>
        <w:t>Полномочия органов судебного образования</w:t>
      </w:r>
    </w:p>
    <w:p w:rsidR="005F088D" w:rsidRPr="00E262E7" w:rsidRDefault="005F088D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F088D" w:rsidRPr="00E262E7" w:rsidRDefault="00615D21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E262E7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E262E7">
        <w:rPr>
          <w:rFonts w:ascii="Times New Roman" w:hAnsi="Times New Roman"/>
          <w:sz w:val="32"/>
          <w:szCs w:val="32"/>
        </w:rPr>
        <w:t xml:space="preserve"> реализацией Стратегии возлагается на Координационный совет по судебному образованию, </w:t>
      </w:r>
      <w:r w:rsidR="00DB2D1A" w:rsidRPr="00E262E7">
        <w:rPr>
          <w:rFonts w:ascii="Times New Roman" w:hAnsi="Times New Roman"/>
          <w:sz w:val="32"/>
          <w:szCs w:val="32"/>
        </w:rPr>
        <w:t>ответственн</w:t>
      </w:r>
      <w:r w:rsidR="003B14E3" w:rsidRPr="00E262E7">
        <w:rPr>
          <w:rFonts w:ascii="Times New Roman" w:hAnsi="Times New Roman"/>
          <w:sz w:val="32"/>
          <w:szCs w:val="32"/>
        </w:rPr>
        <w:t>ыми</w:t>
      </w:r>
      <w:r w:rsidR="005F088D" w:rsidRPr="00E262E7">
        <w:rPr>
          <w:rFonts w:ascii="Times New Roman" w:hAnsi="Times New Roman"/>
          <w:sz w:val="32"/>
          <w:szCs w:val="32"/>
        </w:rPr>
        <w:t xml:space="preserve"> за реализацию явля</w:t>
      </w:r>
      <w:r w:rsidR="003B14E3" w:rsidRPr="00E262E7">
        <w:rPr>
          <w:rFonts w:ascii="Times New Roman" w:hAnsi="Times New Roman"/>
          <w:sz w:val="32"/>
          <w:szCs w:val="32"/>
        </w:rPr>
        <w:t>ю</w:t>
      </w:r>
      <w:r w:rsidR="005F088D" w:rsidRPr="00E262E7">
        <w:rPr>
          <w:rFonts w:ascii="Times New Roman" w:hAnsi="Times New Roman"/>
          <w:sz w:val="32"/>
          <w:szCs w:val="32"/>
        </w:rPr>
        <w:t>тся Академия правосудия</w:t>
      </w:r>
      <w:r w:rsidR="003B14E3" w:rsidRPr="00E262E7">
        <w:rPr>
          <w:rFonts w:ascii="Times New Roman" w:hAnsi="Times New Roman"/>
          <w:sz w:val="32"/>
          <w:szCs w:val="32"/>
        </w:rPr>
        <w:t xml:space="preserve">, координаторы учебных программ, </w:t>
      </w:r>
      <w:r w:rsidR="00B91128" w:rsidRPr="00E262E7">
        <w:rPr>
          <w:rFonts w:ascii="Times New Roman" w:hAnsi="Times New Roman"/>
          <w:sz w:val="32"/>
          <w:szCs w:val="32"/>
        </w:rPr>
        <w:t>у</w:t>
      </w:r>
      <w:r w:rsidR="003B14E3" w:rsidRPr="00E262E7">
        <w:rPr>
          <w:rFonts w:ascii="Times New Roman" w:hAnsi="Times New Roman"/>
          <w:sz w:val="32"/>
          <w:szCs w:val="32"/>
        </w:rPr>
        <w:t>чебные центры, действующие на основании отдельных положений, а также Департамент по обеспечению деятельности судов в пределах компетенции</w:t>
      </w:r>
      <w:r w:rsidR="005F088D" w:rsidRPr="00E262E7">
        <w:rPr>
          <w:rFonts w:ascii="Times New Roman" w:hAnsi="Times New Roman"/>
          <w:sz w:val="32"/>
          <w:szCs w:val="32"/>
        </w:rPr>
        <w:t>.</w:t>
      </w:r>
    </w:p>
    <w:p w:rsidR="004B32FF" w:rsidRPr="00E262E7" w:rsidRDefault="004B32FF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Органы судебного образования по вопросам реализации Стратегии, улучшения качественного состава судейского корпуса, совершенствования системы подготовки кадров, повышения квалификации судей взаимодействуют с уполномоченными государственными органами, Высшим Судебным Советом.</w:t>
      </w:r>
    </w:p>
    <w:p w:rsidR="00615D21" w:rsidRPr="00E262E7" w:rsidRDefault="005F088D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На Координационный совет возлагается:</w:t>
      </w:r>
    </w:p>
    <w:p w:rsidR="00E37709" w:rsidRPr="00E262E7" w:rsidRDefault="00615D21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r w:rsidR="00E37709" w:rsidRPr="00E262E7">
        <w:rPr>
          <w:rFonts w:ascii="Times New Roman" w:hAnsi="Times New Roman"/>
          <w:sz w:val="32"/>
          <w:szCs w:val="32"/>
        </w:rPr>
        <w:t xml:space="preserve">мониторинг реализации Стратегии на основе </w:t>
      </w:r>
      <w:r w:rsidRPr="00E262E7">
        <w:rPr>
          <w:rFonts w:ascii="Times New Roman" w:hAnsi="Times New Roman"/>
          <w:sz w:val="32"/>
          <w:szCs w:val="32"/>
        </w:rPr>
        <w:t>анализ</w:t>
      </w:r>
      <w:r w:rsidR="00D42E03" w:rsidRPr="00E262E7">
        <w:rPr>
          <w:rFonts w:ascii="Times New Roman" w:hAnsi="Times New Roman"/>
          <w:sz w:val="32"/>
          <w:szCs w:val="32"/>
        </w:rPr>
        <w:t>а</w:t>
      </w:r>
      <w:r w:rsidRPr="00E262E7">
        <w:rPr>
          <w:rFonts w:ascii="Times New Roman" w:hAnsi="Times New Roman"/>
          <w:sz w:val="32"/>
          <w:szCs w:val="32"/>
        </w:rPr>
        <w:t xml:space="preserve"> и оценк</w:t>
      </w:r>
      <w:r w:rsidR="00D42E03" w:rsidRPr="00E262E7">
        <w:rPr>
          <w:rFonts w:ascii="Times New Roman" w:hAnsi="Times New Roman"/>
          <w:sz w:val="32"/>
          <w:szCs w:val="32"/>
        </w:rPr>
        <w:t>и</w:t>
      </w:r>
      <w:r w:rsidRPr="00E262E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262E7">
        <w:rPr>
          <w:rFonts w:ascii="Times New Roman" w:hAnsi="Times New Roman"/>
          <w:sz w:val="32"/>
          <w:szCs w:val="32"/>
        </w:rPr>
        <w:t>эффективности</w:t>
      </w:r>
      <w:proofErr w:type="gramEnd"/>
      <w:r w:rsidRPr="00E262E7">
        <w:rPr>
          <w:rFonts w:ascii="Times New Roman" w:hAnsi="Times New Roman"/>
          <w:sz w:val="32"/>
          <w:szCs w:val="32"/>
        </w:rPr>
        <w:t xml:space="preserve"> </w:t>
      </w:r>
      <w:r w:rsidR="00E37709" w:rsidRPr="00E262E7">
        <w:rPr>
          <w:rFonts w:ascii="Times New Roman" w:hAnsi="Times New Roman"/>
          <w:sz w:val="32"/>
          <w:szCs w:val="32"/>
        </w:rPr>
        <w:t>принимаемых Академией мер;</w:t>
      </w:r>
    </w:p>
    <w:p w:rsidR="00615D21" w:rsidRPr="00E262E7" w:rsidRDefault="00D42E0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Pr="00E262E7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E262E7">
        <w:rPr>
          <w:rFonts w:ascii="Times New Roman" w:hAnsi="Times New Roman"/>
          <w:sz w:val="32"/>
          <w:szCs w:val="32"/>
        </w:rPr>
        <w:t xml:space="preserve"> реализацией</w:t>
      </w:r>
      <w:r w:rsidR="00E37709" w:rsidRPr="00E262E7">
        <w:rPr>
          <w:rFonts w:ascii="Times New Roman" w:hAnsi="Times New Roman"/>
          <w:sz w:val="32"/>
          <w:szCs w:val="32"/>
        </w:rPr>
        <w:t xml:space="preserve"> </w:t>
      </w:r>
      <w:r w:rsidR="00615D21" w:rsidRPr="00E262E7">
        <w:rPr>
          <w:rFonts w:ascii="Times New Roman" w:hAnsi="Times New Roman"/>
          <w:sz w:val="32"/>
          <w:szCs w:val="32"/>
        </w:rPr>
        <w:t>образовательных мероприятий;</w:t>
      </w:r>
    </w:p>
    <w:p w:rsidR="00D42E03" w:rsidRPr="00E262E7" w:rsidRDefault="00615D21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r w:rsidR="00D42E03" w:rsidRPr="00E262E7">
        <w:rPr>
          <w:rFonts w:ascii="Times New Roman" w:hAnsi="Times New Roman"/>
          <w:sz w:val="32"/>
          <w:szCs w:val="32"/>
        </w:rPr>
        <w:t>обсуждение и принятие решений по основным вопросам реализации Стратегии;</w:t>
      </w:r>
    </w:p>
    <w:p w:rsidR="00D42E03" w:rsidRPr="00E262E7" w:rsidRDefault="00D42E0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содействие Академии в вопросах взаимодействия с уполномоченными государственными органами;</w:t>
      </w:r>
    </w:p>
    <w:p w:rsidR="00615D21" w:rsidRPr="00E262E7" w:rsidRDefault="00D42E0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r w:rsidR="00615D21" w:rsidRPr="00E262E7">
        <w:rPr>
          <w:rFonts w:ascii="Times New Roman" w:hAnsi="Times New Roman"/>
          <w:sz w:val="32"/>
          <w:szCs w:val="32"/>
        </w:rPr>
        <w:t xml:space="preserve">ежегодное </w:t>
      </w:r>
      <w:r w:rsidR="000102C8" w:rsidRPr="00E262E7">
        <w:rPr>
          <w:rFonts w:ascii="Times New Roman" w:hAnsi="Times New Roman"/>
          <w:sz w:val="32"/>
          <w:szCs w:val="32"/>
        </w:rPr>
        <w:t>заслушивание отчета организаторов</w:t>
      </w:r>
      <w:r w:rsidR="00615D21" w:rsidRPr="00E262E7">
        <w:rPr>
          <w:rFonts w:ascii="Times New Roman" w:hAnsi="Times New Roman"/>
          <w:sz w:val="32"/>
          <w:szCs w:val="32"/>
        </w:rPr>
        <w:t xml:space="preserve"> судебного образования.</w:t>
      </w:r>
    </w:p>
    <w:p w:rsidR="00D42E03" w:rsidRPr="00E262E7" w:rsidRDefault="00D42E0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На Академию возлагается:</w:t>
      </w:r>
    </w:p>
    <w:p w:rsidR="009F1D9C" w:rsidRPr="00E262E7" w:rsidRDefault="009F1D9C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разработка Дорожной карты по реализации настоящей Стратегии;</w:t>
      </w:r>
    </w:p>
    <w:p w:rsidR="00D42E03" w:rsidRPr="00E262E7" w:rsidRDefault="009F1D9C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разработка и реализация </w:t>
      </w:r>
      <w:r w:rsidR="00D42E03" w:rsidRPr="00E262E7">
        <w:rPr>
          <w:rFonts w:ascii="Times New Roman" w:hAnsi="Times New Roman"/>
          <w:sz w:val="32"/>
          <w:szCs w:val="32"/>
        </w:rPr>
        <w:t>Стратегии развития Академии;</w:t>
      </w:r>
    </w:p>
    <w:p w:rsidR="00D42E03" w:rsidRDefault="00D42E0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осуществление организационной и методологической работы по наращиванию деятельности </w:t>
      </w:r>
      <w:r w:rsidR="00B91128" w:rsidRPr="00E262E7">
        <w:rPr>
          <w:rFonts w:ascii="Times New Roman" w:hAnsi="Times New Roman"/>
          <w:sz w:val="32"/>
          <w:szCs w:val="32"/>
        </w:rPr>
        <w:t>у</w:t>
      </w:r>
      <w:r w:rsidRPr="00E262E7">
        <w:rPr>
          <w:rFonts w:ascii="Times New Roman" w:hAnsi="Times New Roman"/>
          <w:sz w:val="32"/>
          <w:szCs w:val="32"/>
        </w:rPr>
        <w:t xml:space="preserve">чебных центров. Обеспечение вовлеченности </w:t>
      </w:r>
      <w:r w:rsidR="00B91128" w:rsidRPr="00E262E7">
        <w:rPr>
          <w:rFonts w:ascii="Times New Roman" w:hAnsi="Times New Roman"/>
          <w:sz w:val="32"/>
          <w:szCs w:val="32"/>
        </w:rPr>
        <w:t>у</w:t>
      </w:r>
      <w:r w:rsidRPr="00E262E7">
        <w:rPr>
          <w:rFonts w:ascii="Times New Roman" w:hAnsi="Times New Roman"/>
          <w:sz w:val="32"/>
          <w:szCs w:val="32"/>
        </w:rPr>
        <w:t>чебных центров в процесс расширения судебного образования;</w:t>
      </w:r>
    </w:p>
    <w:p w:rsidR="00E262E7" w:rsidRPr="00E262E7" w:rsidRDefault="00E262E7" w:rsidP="00E262E7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взаимодействие с </w:t>
      </w:r>
      <w:r w:rsidRPr="00E262E7">
        <w:rPr>
          <w:sz w:val="32"/>
          <w:szCs w:val="32"/>
        </w:rPr>
        <w:t>ведущи</w:t>
      </w:r>
      <w:r>
        <w:rPr>
          <w:sz w:val="32"/>
          <w:szCs w:val="32"/>
        </w:rPr>
        <w:t>ми</w:t>
      </w:r>
      <w:r w:rsidRPr="00E262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зарубежными </w:t>
      </w:r>
      <w:r w:rsidRPr="00E262E7">
        <w:rPr>
          <w:sz w:val="32"/>
          <w:szCs w:val="32"/>
        </w:rPr>
        <w:t>вуз</w:t>
      </w:r>
      <w:r>
        <w:rPr>
          <w:sz w:val="32"/>
          <w:szCs w:val="32"/>
        </w:rPr>
        <w:t>ами для достижения цели настоящей стратегии.</w:t>
      </w:r>
    </w:p>
    <w:p w:rsidR="006355DE" w:rsidRPr="00E262E7" w:rsidRDefault="006355DE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  <w:spacing w:val="6"/>
          <w:sz w:val="32"/>
          <w:szCs w:val="32"/>
          <w:lang w:eastAsia="ru-RU"/>
        </w:rPr>
      </w:pPr>
      <w:r w:rsidRPr="00E262E7">
        <w:rPr>
          <w:rFonts w:ascii="Times New Roman" w:hAnsi="Times New Roman"/>
          <w:color w:val="000000"/>
          <w:spacing w:val="6"/>
          <w:sz w:val="32"/>
          <w:szCs w:val="32"/>
          <w:lang w:eastAsia="ru-RU"/>
        </w:rPr>
        <w:t>На координаторов учебных программ</w:t>
      </w:r>
      <w:r w:rsidR="00385AAA" w:rsidRPr="00E262E7">
        <w:rPr>
          <w:rFonts w:ascii="Times New Roman" w:hAnsi="Times New Roman"/>
          <w:sz w:val="32"/>
          <w:szCs w:val="32"/>
        </w:rPr>
        <w:t xml:space="preserve"> и учебные центры</w:t>
      </w:r>
      <w:r w:rsidRPr="00E262E7">
        <w:rPr>
          <w:rFonts w:ascii="Times New Roman" w:hAnsi="Times New Roman"/>
          <w:color w:val="000000"/>
          <w:spacing w:val="6"/>
          <w:sz w:val="32"/>
          <w:szCs w:val="32"/>
          <w:lang w:eastAsia="ru-RU"/>
        </w:rPr>
        <w:t xml:space="preserve"> возлагается:</w:t>
      </w:r>
    </w:p>
    <w:p w:rsidR="00E327B6" w:rsidRPr="00E262E7" w:rsidRDefault="00BF029C" w:rsidP="00E327B6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pacing w:val="1"/>
          <w:sz w:val="32"/>
          <w:szCs w:val="32"/>
          <w:lang w:eastAsia="ru-RU"/>
        </w:rPr>
      </w:pPr>
      <w:r w:rsidRPr="00E262E7">
        <w:rPr>
          <w:rFonts w:ascii="Times New Roman" w:hAnsi="Times New Roman"/>
          <w:spacing w:val="1"/>
          <w:sz w:val="32"/>
          <w:szCs w:val="32"/>
          <w:lang w:eastAsia="ru-RU"/>
        </w:rPr>
        <w:t xml:space="preserve">- </w:t>
      </w:r>
      <w:r w:rsidRPr="00E262E7">
        <w:rPr>
          <w:rFonts w:ascii="Times New Roman" w:hAnsi="Times New Roman"/>
          <w:color w:val="000000"/>
          <w:spacing w:val="1"/>
          <w:sz w:val="32"/>
          <w:szCs w:val="32"/>
          <w:lang w:eastAsia="ru-RU"/>
        </w:rPr>
        <w:t xml:space="preserve">анализ </w:t>
      </w:r>
      <w:r w:rsidRPr="00E262E7">
        <w:rPr>
          <w:rFonts w:ascii="Times New Roman" w:hAnsi="Times New Roman"/>
          <w:color w:val="000000"/>
          <w:spacing w:val="-2"/>
          <w:sz w:val="32"/>
          <w:szCs w:val="32"/>
          <w:lang w:eastAsia="ru-RU"/>
        </w:rPr>
        <w:t>потребности судей в обучении</w:t>
      </w:r>
      <w:r w:rsidR="0066780B" w:rsidRPr="00E262E7">
        <w:rPr>
          <w:rFonts w:ascii="Times New Roman" w:hAnsi="Times New Roman"/>
          <w:color w:val="000000"/>
          <w:spacing w:val="-2"/>
          <w:sz w:val="32"/>
          <w:szCs w:val="32"/>
          <w:lang w:eastAsia="ru-RU"/>
        </w:rPr>
        <w:t xml:space="preserve">, а также </w:t>
      </w:r>
      <w:r w:rsidRPr="00E262E7">
        <w:rPr>
          <w:rFonts w:ascii="Times New Roman" w:hAnsi="Times New Roman"/>
          <w:spacing w:val="1"/>
          <w:sz w:val="32"/>
          <w:szCs w:val="32"/>
          <w:lang w:eastAsia="ru-RU"/>
        </w:rPr>
        <w:t>определение приоритетных форм и методов обучени</w:t>
      </w:r>
      <w:r w:rsidR="00E327B6" w:rsidRPr="00E262E7">
        <w:rPr>
          <w:rFonts w:ascii="Times New Roman" w:hAnsi="Times New Roman"/>
          <w:spacing w:val="1"/>
          <w:sz w:val="32"/>
          <w:szCs w:val="32"/>
          <w:lang w:eastAsia="ru-RU"/>
        </w:rPr>
        <w:t>я</w:t>
      </w:r>
      <w:r w:rsidRPr="00E262E7">
        <w:rPr>
          <w:rFonts w:ascii="Times New Roman" w:hAnsi="Times New Roman"/>
          <w:spacing w:val="1"/>
          <w:sz w:val="32"/>
          <w:szCs w:val="32"/>
          <w:lang w:eastAsia="ru-RU"/>
        </w:rPr>
        <w:t>;</w:t>
      </w:r>
    </w:p>
    <w:p w:rsidR="009014CB" w:rsidRPr="00E262E7" w:rsidRDefault="00F363EB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внесение предложений по достижению цел</w:t>
      </w:r>
      <w:r w:rsidR="00E262E7">
        <w:rPr>
          <w:rFonts w:ascii="Times New Roman" w:hAnsi="Times New Roman"/>
          <w:sz w:val="32"/>
          <w:szCs w:val="32"/>
        </w:rPr>
        <w:t>и</w:t>
      </w:r>
      <w:r w:rsidRPr="00E262E7">
        <w:rPr>
          <w:rFonts w:ascii="Times New Roman" w:hAnsi="Times New Roman"/>
          <w:sz w:val="32"/>
          <w:szCs w:val="32"/>
        </w:rPr>
        <w:t xml:space="preserve"> </w:t>
      </w:r>
      <w:r w:rsidR="009F1D9C" w:rsidRPr="00E262E7">
        <w:rPr>
          <w:rFonts w:ascii="Times New Roman" w:hAnsi="Times New Roman"/>
          <w:sz w:val="32"/>
          <w:szCs w:val="32"/>
        </w:rPr>
        <w:t xml:space="preserve">настоящей </w:t>
      </w:r>
      <w:r w:rsidRPr="00E262E7">
        <w:rPr>
          <w:rFonts w:ascii="Times New Roman" w:hAnsi="Times New Roman"/>
          <w:sz w:val="32"/>
          <w:szCs w:val="32"/>
        </w:rPr>
        <w:t>Стратегии;</w:t>
      </w:r>
    </w:p>
    <w:p w:rsidR="009014CB" w:rsidRPr="00E262E7" w:rsidRDefault="00F363EB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обеспечение реализации </w:t>
      </w:r>
      <w:r w:rsidR="00B91128" w:rsidRPr="00E262E7">
        <w:rPr>
          <w:rFonts w:ascii="Times New Roman" w:hAnsi="Times New Roman"/>
          <w:sz w:val="32"/>
          <w:szCs w:val="32"/>
        </w:rPr>
        <w:t xml:space="preserve">настоящей </w:t>
      </w:r>
      <w:r w:rsidRPr="00E262E7">
        <w:rPr>
          <w:rFonts w:ascii="Times New Roman" w:hAnsi="Times New Roman"/>
          <w:sz w:val="32"/>
          <w:szCs w:val="32"/>
        </w:rPr>
        <w:t>Стратегии в местных судах;</w:t>
      </w:r>
    </w:p>
    <w:p w:rsidR="009014CB" w:rsidRPr="00E262E7" w:rsidRDefault="00F363EB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формирование предложений по потребностям судебной практики в научном сопровождении;</w:t>
      </w:r>
    </w:p>
    <w:p w:rsidR="009014CB" w:rsidRPr="00E262E7" w:rsidRDefault="006B54D7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организация и проведение региональных образовательных мероприятий;</w:t>
      </w:r>
    </w:p>
    <w:p w:rsidR="009014CB" w:rsidRPr="00E262E7" w:rsidRDefault="006B54D7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обеспечение реализации института наставничества;</w:t>
      </w:r>
    </w:p>
    <w:p w:rsidR="00E262E7" w:rsidRPr="00E262E7" w:rsidRDefault="00F363EB" w:rsidP="00E262E7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32"/>
          <w:szCs w:val="32"/>
        </w:rPr>
      </w:pPr>
      <w:r w:rsidRPr="00E262E7">
        <w:rPr>
          <w:sz w:val="32"/>
          <w:szCs w:val="32"/>
        </w:rPr>
        <w:t xml:space="preserve">- </w:t>
      </w:r>
      <w:r w:rsidR="00E262E7">
        <w:rPr>
          <w:sz w:val="32"/>
          <w:szCs w:val="32"/>
        </w:rPr>
        <w:t xml:space="preserve">взаимодействие с </w:t>
      </w:r>
      <w:r w:rsidR="00E262E7" w:rsidRPr="00E262E7">
        <w:rPr>
          <w:sz w:val="32"/>
          <w:szCs w:val="32"/>
        </w:rPr>
        <w:t>ведущи</w:t>
      </w:r>
      <w:r w:rsidR="00E262E7">
        <w:rPr>
          <w:sz w:val="32"/>
          <w:szCs w:val="32"/>
        </w:rPr>
        <w:t>ми</w:t>
      </w:r>
      <w:r w:rsidR="00E262E7" w:rsidRPr="00E262E7">
        <w:rPr>
          <w:sz w:val="32"/>
          <w:szCs w:val="32"/>
        </w:rPr>
        <w:t xml:space="preserve"> </w:t>
      </w:r>
      <w:r w:rsidR="00E262E7">
        <w:rPr>
          <w:sz w:val="32"/>
          <w:szCs w:val="32"/>
        </w:rPr>
        <w:t xml:space="preserve">региональными </w:t>
      </w:r>
      <w:r w:rsidR="00E262E7" w:rsidRPr="00E262E7">
        <w:rPr>
          <w:sz w:val="32"/>
          <w:szCs w:val="32"/>
        </w:rPr>
        <w:t>вуз</w:t>
      </w:r>
      <w:r w:rsidR="00E262E7">
        <w:rPr>
          <w:sz w:val="32"/>
          <w:szCs w:val="32"/>
        </w:rPr>
        <w:t>ами</w:t>
      </w:r>
      <w:r w:rsidR="00E262E7" w:rsidRPr="00E262E7">
        <w:rPr>
          <w:sz w:val="32"/>
          <w:szCs w:val="32"/>
        </w:rPr>
        <w:t xml:space="preserve"> </w:t>
      </w:r>
      <w:r w:rsidR="00E262E7">
        <w:rPr>
          <w:sz w:val="32"/>
          <w:szCs w:val="32"/>
        </w:rPr>
        <w:t xml:space="preserve">и </w:t>
      </w:r>
      <w:r w:rsidR="00E262E7" w:rsidRPr="00E262E7">
        <w:rPr>
          <w:sz w:val="32"/>
          <w:szCs w:val="32"/>
        </w:rPr>
        <w:t>привлечени</w:t>
      </w:r>
      <w:r w:rsidR="00E262E7">
        <w:rPr>
          <w:sz w:val="32"/>
          <w:szCs w:val="32"/>
        </w:rPr>
        <w:t>е</w:t>
      </w:r>
      <w:r w:rsidR="00E262E7" w:rsidRPr="00E262E7">
        <w:rPr>
          <w:sz w:val="32"/>
          <w:szCs w:val="32"/>
        </w:rPr>
        <w:t xml:space="preserve"> к образовательной деятельности преподавателей по особо важным образовательным программам, обеспечивая в процессе обучения сочетание классических методик с дистанционными технологиями обучения; </w:t>
      </w:r>
    </w:p>
    <w:p w:rsidR="009014CB" w:rsidRPr="00E262E7" w:rsidRDefault="00E262E7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r w:rsidR="006B54D7" w:rsidRPr="00E262E7">
        <w:rPr>
          <w:rFonts w:ascii="Times New Roman" w:hAnsi="Times New Roman"/>
          <w:sz w:val="32"/>
          <w:szCs w:val="32"/>
        </w:rPr>
        <w:t>взаимодействие с Академией по в</w:t>
      </w:r>
      <w:r w:rsidR="009F1D9C" w:rsidRPr="00E262E7">
        <w:rPr>
          <w:rFonts w:ascii="Times New Roman" w:hAnsi="Times New Roman"/>
          <w:sz w:val="32"/>
          <w:szCs w:val="32"/>
        </w:rPr>
        <w:t>опросам организации и проведения</w:t>
      </w:r>
      <w:r w:rsidR="006B54D7" w:rsidRPr="00E262E7">
        <w:rPr>
          <w:rFonts w:ascii="Times New Roman" w:hAnsi="Times New Roman"/>
          <w:sz w:val="32"/>
          <w:szCs w:val="32"/>
        </w:rPr>
        <w:t xml:space="preserve"> образовательных мероприятий;</w:t>
      </w:r>
    </w:p>
    <w:p w:rsidR="006B54D7" w:rsidRPr="00E262E7" w:rsidRDefault="006B54D7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взаимодействие с Союзом судей Республики Казахстан по реализации программ </w:t>
      </w:r>
      <w:proofErr w:type="gramStart"/>
      <w:r w:rsidRPr="00E262E7">
        <w:rPr>
          <w:rFonts w:ascii="Times New Roman" w:hAnsi="Times New Roman"/>
          <w:sz w:val="32"/>
          <w:szCs w:val="32"/>
        </w:rPr>
        <w:t>судейского</w:t>
      </w:r>
      <w:proofErr w:type="gramEnd"/>
      <w:r w:rsidRPr="00E262E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262E7">
        <w:rPr>
          <w:rFonts w:ascii="Times New Roman" w:hAnsi="Times New Roman"/>
          <w:sz w:val="32"/>
          <w:szCs w:val="32"/>
        </w:rPr>
        <w:t>менторства</w:t>
      </w:r>
      <w:proofErr w:type="spellEnd"/>
      <w:r w:rsidRPr="00E262E7">
        <w:rPr>
          <w:rFonts w:ascii="Times New Roman" w:hAnsi="Times New Roman"/>
          <w:sz w:val="32"/>
          <w:szCs w:val="32"/>
        </w:rPr>
        <w:t xml:space="preserve">. </w:t>
      </w:r>
    </w:p>
    <w:p w:rsidR="00D42E03" w:rsidRPr="00E262E7" w:rsidRDefault="00D42E0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2E0FC4" w:rsidRPr="00E262E7" w:rsidRDefault="00FE157E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262E7">
        <w:rPr>
          <w:rFonts w:ascii="Times New Roman" w:hAnsi="Times New Roman"/>
          <w:b/>
          <w:sz w:val="32"/>
          <w:szCs w:val="32"/>
        </w:rPr>
        <w:t xml:space="preserve">8. </w:t>
      </w:r>
      <w:r w:rsidR="002E0FC4" w:rsidRPr="00E262E7">
        <w:rPr>
          <w:rFonts w:ascii="Times New Roman" w:hAnsi="Times New Roman"/>
          <w:b/>
          <w:sz w:val="32"/>
          <w:szCs w:val="32"/>
        </w:rPr>
        <w:t>Ожидаемые результаты от реализации Стратегии</w:t>
      </w:r>
    </w:p>
    <w:p w:rsidR="002E0FC4" w:rsidRPr="00E262E7" w:rsidRDefault="002E0FC4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2E0FC4" w:rsidRPr="00E262E7" w:rsidRDefault="00517B2E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Достижение цел</w:t>
      </w:r>
      <w:r w:rsidR="003B14E3" w:rsidRPr="00E262E7">
        <w:rPr>
          <w:rFonts w:ascii="Times New Roman" w:hAnsi="Times New Roman"/>
          <w:sz w:val="32"/>
          <w:szCs w:val="32"/>
        </w:rPr>
        <w:t>и и задач</w:t>
      </w:r>
      <w:r w:rsidRPr="00E262E7">
        <w:rPr>
          <w:rFonts w:ascii="Times New Roman" w:hAnsi="Times New Roman"/>
          <w:sz w:val="32"/>
          <w:szCs w:val="32"/>
        </w:rPr>
        <w:t xml:space="preserve">, поставленных Стратегией, обеспечит </w:t>
      </w:r>
      <w:r w:rsidR="002E0FC4" w:rsidRPr="00E262E7">
        <w:rPr>
          <w:rFonts w:ascii="Times New Roman" w:hAnsi="Times New Roman"/>
          <w:sz w:val="32"/>
          <w:szCs w:val="32"/>
        </w:rPr>
        <w:t>формирование эффективно функционирующей системы непрерывного судебного образования, отвечающей потребностям дальнейшего развития и совершенствования судебной системы Республики Казахстан.</w:t>
      </w:r>
    </w:p>
    <w:p w:rsidR="002E0FC4" w:rsidRPr="00E262E7" w:rsidRDefault="002E0FC4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В ходе реализации Стратегии ожидается:</w:t>
      </w:r>
    </w:p>
    <w:p w:rsidR="002E0FC4" w:rsidRPr="00E262E7" w:rsidRDefault="00B902C1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r w:rsidR="00517B2E" w:rsidRPr="00E262E7">
        <w:rPr>
          <w:rFonts w:ascii="Times New Roman" w:hAnsi="Times New Roman"/>
          <w:sz w:val="32"/>
          <w:szCs w:val="32"/>
        </w:rPr>
        <w:t>качественная модернизация системы и содержания непрерывного судебного образования</w:t>
      </w:r>
      <w:r w:rsidR="002E0FC4" w:rsidRPr="00E262E7">
        <w:rPr>
          <w:rFonts w:ascii="Times New Roman" w:hAnsi="Times New Roman"/>
          <w:sz w:val="32"/>
          <w:szCs w:val="32"/>
        </w:rPr>
        <w:t xml:space="preserve">; </w:t>
      </w:r>
    </w:p>
    <w:p w:rsidR="00B902C1" w:rsidRPr="00E262E7" w:rsidRDefault="002E0FC4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r w:rsidR="009B3DF2" w:rsidRPr="00E262E7">
        <w:rPr>
          <w:rFonts w:ascii="Times New Roman" w:hAnsi="Times New Roman"/>
          <w:sz w:val="32"/>
          <w:szCs w:val="32"/>
        </w:rPr>
        <w:t>развитие</w:t>
      </w:r>
      <w:r w:rsidRPr="00E262E7">
        <w:rPr>
          <w:rFonts w:ascii="Times New Roman" w:hAnsi="Times New Roman"/>
          <w:sz w:val="32"/>
          <w:szCs w:val="32"/>
        </w:rPr>
        <w:t xml:space="preserve"> системы дистанционного обучения</w:t>
      </w:r>
      <w:r w:rsidR="00B902C1" w:rsidRPr="00E262E7">
        <w:rPr>
          <w:rFonts w:ascii="Times New Roman" w:hAnsi="Times New Roman"/>
          <w:sz w:val="32"/>
          <w:szCs w:val="32"/>
        </w:rPr>
        <w:t xml:space="preserve">, в том числе в рамках дополнительного профессионального образования; </w:t>
      </w:r>
    </w:p>
    <w:p w:rsidR="003B14E3" w:rsidRPr="00E262E7" w:rsidRDefault="009A5AC2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всесторонняя интеграция обучающего процесса</w:t>
      </w:r>
      <w:r w:rsidR="00977952" w:rsidRPr="00E262E7">
        <w:rPr>
          <w:rFonts w:ascii="Times New Roman" w:hAnsi="Times New Roman"/>
          <w:sz w:val="32"/>
          <w:szCs w:val="32"/>
        </w:rPr>
        <w:t>, научно-исследовательской деятельности и</w:t>
      </w:r>
      <w:r w:rsidRPr="00E262E7">
        <w:rPr>
          <w:rFonts w:ascii="Times New Roman" w:hAnsi="Times New Roman"/>
          <w:sz w:val="32"/>
          <w:szCs w:val="32"/>
        </w:rPr>
        <w:t xml:space="preserve"> судебной практик</w:t>
      </w:r>
      <w:r w:rsidR="00977952" w:rsidRPr="00E262E7">
        <w:rPr>
          <w:rFonts w:ascii="Times New Roman" w:hAnsi="Times New Roman"/>
          <w:sz w:val="32"/>
          <w:szCs w:val="32"/>
        </w:rPr>
        <w:t>и</w:t>
      </w:r>
      <w:r w:rsidR="0030358B" w:rsidRPr="00E262E7">
        <w:rPr>
          <w:rFonts w:ascii="Times New Roman" w:hAnsi="Times New Roman"/>
          <w:sz w:val="32"/>
          <w:szCs w:val="32"/>
        </w:rPr>
        <w:t>;</w:t>
      </w:r>
    </w:p>
    <w:p w:rsidR="003B14E3" w:rsidRPr="00E262E7" w:rsidRDefault="003B14E3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расширение международного сотрудничества по образовательным мероприятиям, изучение опыта ведущих центров мира по подготовке и повышению квалификации судей, внедрение передовых достижений и положительного опыта в области судебного образования;</w:t>
      </w:r>
    </w:p>
    <w:p w:rsidR="00B91128" w:rsidRPr="00E262E7" w:rsidRDefault="0030358B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укрепление положительного имиджа основного организатора судебного образования – Академии правосудия</w:t>
      </w:r>
      <w:r w:rsidR="009A5AC2" w:rsidRPr="00E262E7">
        <w:rPr>
          <w:rFonts w:ascii="Times New Roman" w:hAnsi="Times New Roman"/>
          <w:sz w:val="32"/>
          <w:szCs w:val="32"/>
        </w:rPr>
        <w:t>.</w:t>
      </w:r>
    </w:p>
    <w:p w:rsidR="00B91128" w:rsidRPr="00E262E7" w:rsidRDefault="00835A16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Результат реализаци</w:t>
      </w:r>
      <w:r w:rsidR="00A82879" w:rsidRPr="00E262E7">
        <w:rPr>
          <w:rFonts w:ascii="Times New Roman" w:hAnsi="Times New Roman"/>
          <w:sz w:val="32"/>
          <w:szCs w:val="32"/>
        </w:rPr>
        <w:t xml:space="preserve">и </w:t>
      </w:r>
      <w:r w:rsidRPr="00E262E7">
        <w:rPr>
          <w:rFonts w:ascii="Times New Roman" w:hAnsi="Times New Roman"/>
          <w:sz w:val="32"/>
          <w:szCs w:val="32"/>
        </w:rPr>
        <w:t xml:space="preserve">Стратегии заключается </w:t>
      </w:r>
      <w:proofErr w:type="gramStart"/>
      <w:r w:rsidRPr="00E262E7">
        <w:rPr>
          <w:rFonts w:ascii="Times New Roman" w:hAnsi="Times New Roman"/>
          <w:sz w:val="32"/>
          <w:szCs w:val="32"/>
        </w:rPr>
        <w:t>в</w:t>
      </w:r>
      <w:proofErr w:type="gramEnd"/>
      <w:r w:rsidR="00B91128" w:rsidRPr="00E262E7">
        <w:rPr>
          <w:rFonts w:ascii="Times New Roman" w:hAnsi="Times New Roman"/>
          <w:sz w:val="32"/>
          <w:szCs w:val="32"/>
        </w:rPr>
        <w:t>:</w:t>
      </w:r>
    </w:p>
    <w:p w:rsidR="00835A16" w:rsidRPr="00E262E7" w:rsidRDefault="00835A16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r w:rsidR="00B91128" w:rsidRPr="00E262E7">
        <w:rPr>
          <w:rFonts w:ascii="Times New Roman" w:hAnsi="Times New Roman"/>
          <w:sz w:val="32"/>
          <w:szCs w:val="32"/>
        </w:rPr>
        <w:t>разработк</w:t>
      </w:r>
      <w:r w:rsidRPr="00E262E7">
        <w:rPr>
          <w:rFonts w:ascii="Times New Roman" w:hAnsi="Times New Roman"/>
          <w:sz w:val="32"/>
          <w:szCs w:val="32"/>
        </w:rPr>
        <w:t>е и реализации</w:t>
      </w:r>
      <w:r w:rsidR="00B91128" w:rsidRPr="00E262E7">
        <w:rPr>
          <w:rFonts w:ascii="Times New Roman" w:hAnsi="Times New Roman"/>
          <w:sz w:val="32"/>
          <w:szCs w:val="32"/>
        </w:rPr>
        <w:t xml:space="preserve"> практико-ориентированных образовательных программ, обеспечивающих качественную прикладную профильную подготовку</w:t>
      </w:r>
      <w:r w:rsidR="00EA2455" w:rsidRPr="00E262E7">
        <w:rPr>
          <w:rFonts w:ascii="Times New Roman" w:hAnsi="Times New Roman"/>
          <w:sz w:val="32"/>
          <w:szCs w:val="32"/>
        </w:rPr>
        <w:t>, профессиональную переподготовку и повышение квалификации</w:t>
      </w:r>
      <w:r w:rsidR="00B91128" w:rsidRPr="00E262E7">
        <w:rPr>
          <w:rFonts w:ascii="Times New Roman" w:hAnsi="Times New Roman"/>
          <w:sz w:val="32"/>
          <w:szCs w:val="32"/>
        </w:rPr>
        <w:t xml:space="preserve"> судей</w:t>
      </w:r>
      <w:r w:rsidR="00EA2455" w:rsidRPr="00E262E7">
        <w:rPr>
          <w:rFonts w:ascii="Times New Roman" w:hAnsi="Times New Roman"/>
          <w:sz w:val="32"/>
          <w:szCs w:val="32"/>
        </w:rPr>
        <w:t>, и переход преимущественно к информационно-</w:t>
      </w:r>
      <w:proofErr w:type="spellStart"/>
      <w:r w:rsidR="00EA2455" w:rsidRPr="00E262E7">
        <w:rPr>
          <w:rFonts w:ascii="Times New Roman" w:hAnsi="Times New Roman"/>
          <w:sz w:val="32"/>
          <w:szCs w:val="32"/>
        </w:rPr>
        <w:t>тренинговой</w:t>
      </w:r>
      <w:proofErr w:type="spellEnd"/>
      <w:r w:rsidR="00EA2455" w:rsidRPr="00E262E7">
        <w:rPr>
          <w:rFonts w:ascii="Times New Roman" w:hAnsi="Times New Roman"/>
          <w:sz w:val="32"/>
          <w:szCs w:val="32"/>
        </w:rPr>
        <w:t xml:space="preserve"> модели обучения;</w:t>
      </w:r>
    </w:p>
    <w:p w:rsidR="00EA2455" w:rsidRPr="00E262E7" w:rsidRDefault="00835A16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="00B91128" w:rsidRPr="00E262E7">
        <w:rPr>
          <w:rFonts w:ascii="Times New Roman" w:hAnsi="Times New Roman"/>
          <w:sz w:val="32"/>
          <w:szCs w:val="32"/>
        </w:rPr>
        <w:t>дальнейше</w:t>
      </w:r>
      <w:r w:rsidRPr="00E262E7">
        <w:rPr>
          <w:rFonts w:ascii="Times New Roman" w:hAnsi="Times New Roman"/>
          <w:sz w:val="32"/>
          <w:szCs w:val="32"/>
        </w:rPr>
        <w:t>м</w:t>
      </w:r>
      <w:proofErr w:type="gramEnd"/>
      <w:r w:rsidR="00B91128" w:rsidRPr="00E262E7">
        <w:rPr>
          <w:rFonts w:ascii="Times New Roman" w:hAnsi="Times New Roman"/>
          <w:sz w:val="32"/>
          <w:szCs w:val="32"/>
        </w:rPr>
        <w:t xml:space="preserve"> развити</w:t>
      </w:r>
      <w:r w:rsidRPr="00E262E7">
        <w:rPr>
          <w:rFonts w:ascii="Times New Roman" w:hAnsi="Times New Roman"/>
          <w:sz w:val="32"/>
          <w:szCs w:val="32"/>
        </w:rPr>
        <w:t>и</w:t>
      </w:r>
      <w:r w:rsidR="00B91128" w:rsidRPr="00E262E7">
        <w:rPr>
          <w:rFonts w:ascii="Times New Roman" w:hAnsi="Times New Roman"/>
          <w:sz w:val="32"/>
          <w:szCs w:val="32"/>
        </w:rPr>
        <w:t xml:space="preserve"> единого ведомственного электронного образовательного ресурса;</w:t>
      </w:r>
    </w:p>
    <w:p w:rsidR="00EA2455" w:rsidRPr="00E262E7" w:rsidRDefault="00EA2455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="00B91128" w:rsidRPr="00E262E7">
        <w:rPr>
          <w:rFonts w:ascii="Times New Roman" w:hAnsi="Times New Roman"/>
          <w:sz w:val="32"/>
          <w:szCs w:val="32"/>
        </w:rPr>
        <w:t>формировани</w:t>
      </w:r>
      <w:r w:rsidRPr="00E262E7">
        <w:rPr>
          <w:rFonts w:ascii="Times New Roman" w:hAnsi="Times New Roman"/>
          <w:sz w:val="32"/>
          <w:szCs w:val="32"/>
        </w:rPr>
        <w:t>и</w:t>
      </w:r>
      <w:proofErr w:type="gramEnd"/>
      <w:r w:rsidR="00B91128" w:rsidRPr="00E262E7">
        <w:rPr>
          <w:rFonts w:ascii="Times New Roman" w:hAnsi="Times New Roman"/>
          <w:sz w:val="32"/>
          <w:szCs w:val="32"/>
        </w:rPr>
        <w:t xml:space="preserve"> и развити</w:t>
      </w:r>
      <w:r w:rsidRPr="00E262E7">
        <w:rPr>
          <w:rFonts w:ascii="Times New Roman" w:hAnsi="Times New Roman"/>
          <w:sz w:val="32"/>
          <w:szCs w:val="32"/>
        </w:rPr>
        <w:t>и</w:t>
      </w:r>
      <w:r w:rsidR="00B91128" w:rsidRPr="00E262E7">
        <w:rPr>
          <w:rFonts w:ascii="Times New Roman" w:hAnsi="Times New Roman"/>
          <w:sz w:val="32"/>
          <w:szCs w:val="32"/>
        </w:rPr>
        <w:t xml:space="preserve"> системы повышения квалификации </w:t>
      </w:r>
      <w:r w:rsidRPr="00E262E7">
        <w:rPr>
          <w:rFonts w:ascii="Times New Roman" w:hAnsi="Times New Roman"/>
          <w:sz w:val="32"/>
          <w:szCs w:val="32"/>
        </w:rPr>
        <w:t>преподавателей/тренеров</w:t>
      </w:r>
      <w:r w:rsidR="00B91128" w:rsidRPr="00E262E7">
        <w:rPr>
          <w:rFonts w:ascii="Times New Roman" w:hAnsi="Times New Roman"/>
          <w:sz w:val="32"/>
          <w:szCs w:val="32"/>
        </w:rPr>
        <w:t>, включая вопросы использования в учебном процессе инновационных образовательных методик и технологий;</w:t>
      </w:r>
    </w:p>
    <w:p w:rsidR="009014CB" w:rsidRPr="00E262E7" w:rsidRDefault="00EA2455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="00B91128" w:rsidRPr="00E262E7">
        <w:rPr>
          <w:rFonts w:ascii="Times New Roman" w:hAnsi="Times New Roman"/>
          <w:sz w:val="32"/>
          <w:szCs w:val="32"/>
        </w:rPr>
        <w:t>повышени</w:t>
      </w:r>
      <w:r w:rsidRPr="00E262E7">
        <w:rPr>
          <w:rFonts w:ascii="Times New Roman" w:hAnsi="Times New Roman"/>
          <w:sz w:val="32"/>
          <w:szCs w:val="32"/>
        </w:rPr>
        <w:t>и</w:t>
      </w:r>
      <w:proofErr w:type="gramEnd"/>
      <w:r w:rsidR="00B91128" w:rsidRPr="00E262E7">
        <w:rPr>
          <w:rFonts w:ascii="Times New Roman" w:hAnsi="Times New Roman"/>
          <w:sz w:val="32"/>
          <w:szCs w:val="32"/>
        </w:rPr>
        <w:t xml:space="preserve"> мотивации судей к постоянному совершенствованию профессионального уровня</w:t>
      </w:r>
      <w:r w:rsidR="009014CB" w:rsidRPr="00E262E7">
        <w:rPr>
          <w:rFonts w:ascii="Times New Roman" w:hAnsi="Times New Roman"/>
          <w:sz w:val="32"/>
          <w:szCs w:val="32"/>
        </w:rPr>
        <w:t>;</w:t>
      </w:r>
    </w:p>
    <w:p w:rsidR="001D6397" w:rsidRPr="00E262E7" w:rsidRDefault="001D6397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Pr="00E262E7">
        <w:rPr>
          <w:rFonts w:ascii="Times New Roman" w:hAnsi="Times New Roman"/>
          <w:sz w:val="32"/>
          <w:szCs w:val="32"/>
        </w:rPr>
        <w:t>совершенствовании</w:t>
      </w:r>
      <w:proofErr w:type="gramEnd"/>
      <w:r w:rsidRPr="00E262E7">
        <w:rPr>
          <w:rFonts w:ascii="Times New Roman" w:hAnsi="Times New Roman"/>
          <w:sz w:val="32"/>
          <w:szCs w:val="32"/>
        </w:rPr>
        <w:t xml:space="preserve"> системы стажировки судей;</w:t>
      </w:r>
    </w:p>
    <w:p w:rsidR="001D6397" w:rsidRPr="00E262E7" w:rsidRDefault="001D6397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- модернизации учебных центров;</w:t>
      </w:r>
    </w:p>
    <w:p w:rsidR="001D6397" w:rsidRPr="00E262E7" w:rsidRDefault="001D6397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Pr="00E262E7">
        <w:rPr>
          <w:rFonts w:ascii="Times New Roman" w:hAnsi="Times New Roman"/>
          <w:sz w:val="32"/>
          <w:szCs w:val="32"/>
        </w:rPr>
        <w:t>привлечении</w:t>
      </w:r>
      <w:proofErr w:type="gramEnd"/>
      <w:r w:rsidRPr="00E262E7">
        <w:rPr>
          <w:rFonts w:ascii="Times New Roman" w:hAnsi="Times New Roman"/>
          <w:sz w:val="32"/>
          <w:szCs w:val="32"/>
        </w:rPr>
        <w:t xml:space="preserve"> специалистов, обладающих профильным образованием, позволяющим повысить качество подготовки кадров;</w:t>
      </w:r>
    </w:p>
    <w:p w:rsidR="00835A16" w:rsidRPr="00E262E7" w:rsidRDefault="009014CB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Pr="00E262E7">
        <w:rPr>
          <w:rFonts w:ascii="Times New Roman" w:hAnsi="Times New Roman"/>
          <w:sz w:val="32"/>
          <w:szCs w:val="32"/>
        </w:rPr>
        <w:t>внедрении</w:t>
      </w:r>
      <w:proofErr w:type="gramEnd"/>
      <w:r w:rsidRPr="00E262E7">
        <w:rPr>
          <w:rFonts w:ascii="Times New Roman" w:hAnsi="Times New Roman"/>
          <w:sz w:val="32"/>
          <w:szCs w:val="32"/>
        </w:rPr>
        <w:t xml:space="preserve"> лучших </w:t>
      </w:r>
      <w:r w:rsidR="00434262" w:rsidRPr="00E262E7">
        <w:rPr>
          <w:rFonts w:ascii="Times New Roman" w:hAnsi="Times New Roman"/>
          <w:sz w:val="32"/>
          <w:szCs w:val="32"/>
        </w:rPr>
        <w:t xml:space="preserve">международных </w:t>
      </w:r>
      <w:r w:rsidRPr="00E262E7">
        <w:rPr>
          <w:rFonts w:ascii="Times New Roman" w:hAnsi="Times New Roman"/>
          <w:sz w:val="32"/>
          <w:szCs w:val="32"/>
        </w:rPr>
        <w:t>стандартов и практик</w:t>
      </w:r>
      <w:r w:rsidR="00434262" w:rsidRPr="00E262E7">
        <w:rPr>
          <w:rFonts w:ascii="Times New Roman" w:hAnsi="Times New Roman"/>
          <w:sz w:val="32"/>
          <w:szCs w:val="32"/>
        </w:rPr>
        <w:t xml:space="preserve"> в сфере судебного образования</w:t>
      </w:r>
      <w:r w:rsidR="00B91128" w:rsidRPr="00E262E7">
        <w:rPr>
          <w:rFonts w:ascii="Times New Roman" w:hAnsi="Times New Roman"/>
          <w:sz w:val="32"/>
          <w:szCs w:val="32"/>
        </w:rPr>
        <w:t>.</w:t>
      </w:r>
    </w:p>
    <w:p w:rsidR="00E22B60" w:rsidRPr="00E262E7" w:rsidRDefault="00E22B60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Р</w:t>
      </w:r>
      <w:r w:rsidR="002E0FC4" w:rsidRPr="00E262E7">
        <w:rPr>
          <w:rFonts w:ascii="Times New Roman" w:hAnsi="Times New Roman"/>
          <w:sz w:val="32"/>
          <w:szCs w:val="32"/>
        </w:rPr>
        <w:t>еализация Стратегии судебного образования на 2017</w:t>
      </w:r>
      <w:r w:rsidR="005A7CCE" w:rsidRPr="00E262E7">
        <w:rPr>
          <w:rFonts w:ascii="Times New Roman" w:hAnsi="Times New Roman"/>
          <w:sz w:val="32"/>
          <w:szCs w:val="32"/>
        </w:rPr>
        <w:t>-</w:t>
      </w:r>
      <w:r w:rsidR="002E0FC4" w:rsidRPr="00E262E7">
        <w:rPr>
          <w:rFonts w:ascii="Times New Roman" w:hAnsi="Times New Roman"/>
          <w:sz w:val="32"/>
          <w:szCs w:val="32"/>
        </w:rPr>
        <w:t xml:space="preserve">2020 годы обеспечит </w:t>
      </w:r>
      <w:r w:rsidR="00BC5CC6" w:rsidRPr="00E262E7">
        <w:rPr>
          <w:rFonts w:ascii="Times New Roman" w:hAnsi="Times New Roman"/>
          <w:sz w:val="32"/>
          <w:szCs w:val="32"/>
        </w:rPr>
        <w:t>кардинальное улучшение</w:t>
      </w:r>
      <w:r w:rsidR="009F1D9C" w:rsidRPr="00E262E7">
        <w:rPr>
          <w:rFonts w:ascii="Times New Roman" w:hAnsi="Times New Roman"/>
          <w:sz w:val="32"/>
          <w:szCs w:val="32"/>
        </w:rPr>
        <w:t xml:space="preserve"> </w:t>
      </w:r>
      <w:r w:rsidR="00BC5CC6" w:rsidRPr="00E262E7">
        <w:rPr>
          <w:rFonts w:ascii="Times New Roman" w:hAnsi="Times New Roman"/>
          <w:sz w:val="32"/>
          <w:szCs w:val="32"/>
        </w:rPr>
        <w:t xml:space="preserve">кадрового </w:t>
      </w:r>
      <w:r w:rsidR="009F1D9C" w:rsidRPr="00E262E7">
        <w:rPr>
          <w:rFonts w:ascii="Times New Roman" w:hAnsi="Times New Roman"/>
          <w:sz w:val="32"/>
          <w:szCs w:val="32"/>
        </w:rPr>
        <w:t xml:space="preserve">потенциала судов и </w:t>
      </w:r>
      <w:r w:rsidR="00BC5CC6" w:rsidRPr="00E262E7">
        <w:rPr>
          <w:rFonts w:ascii="Times New Roman" w:hAnsi="Times New Roman"/>
          <w:sz w:val="32"/>
          <w:szCs w:val="32"/>
        </w:rPr>
        <w:t>системы судебного образования.</w:t>
      </w:r>
    </w:p>
    <w:p w:rsidR="005A7CCE" w:rsidRPr="00E262E7" w:rsidRDefault="005A7CCE" w:rsidP="00BB78D4">
      <w:pPr>
        <w:pStyle w:val="a8"/>
        <w:widowControl w:val="0"/>
        <w:pBdr>
          <w:bottom w:val="single" w:sz="4" w:space="31" w:color="FFFFFF"/>
        </w:pBdr>
        <w:spacing w:before="0" w:beforeAutospacing="0" w:after="0" w:afterAutospacing="0"/>
        <w:contextualSpacing/>
        <w:jc w:val="center"/>
        <w:rPr>
          <w:rFonts w:ascii="Times New Roman" w:hAnsi="Times New Roman"/>
          <w:sz w:val="32"/>
          <w:szCs w:val="32"/>
        </w:rPr>
      </w:pPr>
      <w:r w:rsidRPr="00E262E7">
        <w:rPr>
          <w:rFonts w:ascii="Times New Roman" w:hAnsi="Times New Roman"/>
          <w:sz w:val="32"/>
          <w:szCs w:val="32"/>
        </w:rPr>
        <w:t>__________________</w:t>
      </w:r>
    </w:p>
    <w:sectPr w:rsidR="005A7CCE" w:rsidRPr="00E262E7" w:rsidSect="00E22B6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F8" w:rsidRDefault="00CF30F8">
      <w:r>
        <w:separator/>
      </w:r>
    </w:p>
  </w:endnote>
  <w:endnote w:type="continuationSeparator" w:id="0">
    <w:p w:rsidR="00CF30F8" w:rsidRDefault="00CF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2A" w:rsidRDefault="006A162A" w:rsidP="00FA3F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62A" w:rsidRDefault="006A162A" w:rsidP="00FA3F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2A" w:rsidRDefault="006A162A" w:rsidP="00FA3F0D">
    <w:pPr>
      <w:pStyle w:val="a3"/>
      <w:ind w:right="360"/>
      <w:rPr>
        <w:rStyle w:val="a5"/>
      </w:rPr>
    </w:pPr>
  </w:p>
  <w:p w:rsidR="006A162A" w:rsidRDefault="006A162A" w:rsidP="00FA3F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F8" w:rsidRDefault="00CF30F8">
      <w:r>
        <w:separator/>
      </w:r>
    </w:p>
  </w:footnote>
  <w:footnote w:type="continuationSeparator" w:id="0">
    <w:p w:rsidR="00CF30F8" w:rsidRDefault="00CF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2A" w:rsidRDefault="006A162A" w:rsidP="00FA3F0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62A" w:rsidRDefault="006A16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2A" w:rsidRDefault="006A162A" w:rsidP="00FA3F0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87E">
      <w:rPr>
        <w:rStyle w:val="a5"/>
        <w:noProof/>
      </w:rPr>
      <w:t>13</w:t>
    </w:r>
    <w:r>
      <w:rPr>
        <w:rStyle w:val="a5"/>
      </w:rPr>
      <w:fldChar w:fldCharType="end"/>
    </w:r>
  </w:p>
  <w:p w:rsidR="006A162A" w:rsidRDefault="006A16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D3"/>
    <w:multiLevelType w:val="hybridMultilevel"/>
    <w:tmpl w:val="6C706DAA"/>
    <w:lvl w:ilvl="0" w:tplc="B1F82C64">
      <w:start w:val="2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BC2"/>
    <w:multiLevelType w:val="hybridMultilevel"/>
    <w:tmpl w:val="CD7A4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46DA7"/>
    <w:multiLevelType w:val="hybridMultilevel"/>
    <w:tmpl w:val="C4DA5D1A"/>
    <w:lvl w:ilvl="0" w:tplc="49C6A7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56F2"/>
    <w:multiLevelType w:val="hybridMultilevel"/>
    <w:tmpl w:val="7B6663FE"/>
    <w:lvl w:ilvl="0" w:tplc="A0E0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43B1"/>
    <w:multiLevelType w:val="hybridMultilevel"/>
    <w:tmpl w:val="F8C8C094"/>
    <w:lvl w:ilvl="0" w:tplc="8D0A191A">
      <w:start w:val="1"/>
      <w:numFmt w:val="decimal"/>
      <w:lvlText w:val="%1)"/>
      <w:lvlJc w:val="left"/>
      <w:pPr>
        <w:ind w:left="3060" w:hanging="90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475F6"/>
    <w:multiLevelType w:val="hybridMultilevel"/>
    <w:tmpl w:val="CE507BDA"/>
    <w:lvl w:ilvl="0" w:tplc="40C2A7C6">
      <w:start w:val="2"/>
      <w:numFmt w:val="decimal"/>
      <w:lvlText w:val="%1."/>
      <w:lvlJc w:val="left"/>
      <w:pPr>
        <w:ind w:left="184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E255F8"/>
    <w:multiLevelType w:val="hybridMultilevel"/>
    <w:tmpl w:val="803C1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E5781"/>
    <w:multiLevelType w:val="hybridMultilevel"/>
    <w:tmpl w:val="F64A30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D1336"/>
    <w:multiLevelType w:val="hybridMultilevel"/>
    <w:tmpl w:val="6A04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71DE4"/>
    <w:multiLevelType w:val="hybridMultilevel"/>
    <w:tmpl w:val="221610E8"/>
    <w:lvl w:ilvl="0" w:tplc="61F0A8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A1BD3"/>
    <w:multiLevelType w:val="hybridMultilevel"/>
    <w:tmpl w:val="A48AD0E2"/>
    <w:lvl w:ilvl="0" w:tplc="E5EADE10">
      <w:start w:val="2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AD344A"/>
    <w:multiLevelType w:val="hybridMultilevel"/>
    <w:tmpl w:val="0D68BB22"/>
    <w:lvl w:ilvl="0" w:tplc="F2D0C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120A2"/>
    <w:multiLevelType w:val="hybridMultilevel"/>
    <w:tmpl w:val="E054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86F29"/>
    <w:multiLevelType w:val="multilevel"/>
    <w:tmpl w:val="94585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D48762A"/>
    <w:multiLevelType w:val="hybridMultilevel"/>
    <w:tmpl w:val="96304B98"/>
    <w:lvl w:ilvl="0" w:tplc="829AD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4E"/>
    <w:rsid w:val="000076BF"/>
    <w:rsid w:val="00010209"/>
    <w:rsid w:val="000102C8"/>
    <w:rsid w:val="00011D85"/>
    <w:rsid w:val="000123AA"/>
    <w:rsid w:val="00020217"/>
    <w:rsid w:val="00021EEB"/>
    <w:rsid w:val="00036042"/>
    <w:rsid w:val="0004719F"/>
    <w:rsid w:val="00071613"/>
    <w:rsid w:val="00073B65"/>
    <w:rsid w:val="00075816"/>
    <w:rsid w:val="00076F9C"/>
    <w:rsid w:val="000879AB"/>
    <w:rsid w:val="00087DEC"/>
    <w:rsid w:val="000A31A2"/>
    <w:rsid w:val="000B1C07"/>
    <w:rsid w:val="000B25D2"/>
    <w:rsid w:val="000E45AB"/>
    <w:rsid w:val="000F1367"/>
    <w:rsid w:val="000F1857"/>
    <w:rsid w:val="00110725"/>
    <w:rsid w:val="0011236E"/>
    <w:rsid w:val="001157C5"/>
    <w:rsid w:val="00120D3B"/>
    <w:rsid w:val="001221E3"/>
    <w:rsid w:val="001458D1"/>
    <w:rsid w:val="00153A9D"/>
    <w:rsid w:val="00160230"/>
    <w:rsid w:val="00161717"/>
    <w:rsid w:val="00195051"/>
    <w:rsid w:val="001B1A4F"/>
    <w:rsid w:val="001B4ECB"/>
    <w:rsid w:val="001B6918"/>
    <w:rsid w:val="001C18A4"/>
    <w:rsid w:val="001D6397"/>
    <w:rsid w:val="001E0967"/>
    <w:rsid w:val="001E425F"/>
    <w:rsid w:val="00202B19"/>
    <w:rsid w:val="00207B8D"/>
    <w:rsid w:val="00211197"/>
    <w:rsid w:val="00214EF3"/>
    <w:rsid w:val="00216968"/>
    <w:rsid w:val="00220752"/>
    <w:rsid w:val="00233128"/>
    <w:rsid w:val="00251925"/>
    <w:rsid w:val="002532D7"/>
    <w:rsid w:val="00265246"/>
    <w:rsid w:val="00291B34"/>
    <w:rsid w:val="00292F57"/>
    <w:rsid w:val="002A387E"/>
    <w:rsid w:val="002B2355"/>
    <w:rsid w:val="002C705F"/>
    <w:rsid w:val="002D7462"/>
    <w:rsid w:val="002E08EA"/>
    <w:rsid w:val="002E0FC4"/>
    <w:rsid w:val="002E1239"/>
    <w:rsid w:val="002E4C3E"/>
    <w:rsid w:val="002E4E9E"/>
    <w:rsid w:val="002F17E8"/>
    <w:rsid w:val="002F7BDA"/>
    <w:rsid w:val="0030358B"/>
    <w:rsid w:val="00311E06"/>
    <w:rsid w:val="00314219"/>
    <w:rsid w:val="00315528"/>
    <w:rsid w:val="0032111A"/>
    <w:rsid w:val="00331FB5"/>
    <w:rsid w:val="00341717"/>
    <w:rsid w:val="00350397"/>
    <w:rsid w:val="00365573"/>
    <w:rsid w:val="0036795B"/>
    <w:rsid w:val="00370ED9"/>
    <w:rsid w:val="00373B22"/>
    <w:rsid w:val="00374F21"/>
    <w:rsid w:val="00385AAA"/>
    <w:rsid w:val="00386F7B"/>
    <w:rsid w:val="0039019D"/>
    <w:rsid w:val="00392F24"/>
    <w:rsid w:val="003B0058"/>
    <w:rsid w:val="003B14E3"/>
    <w:rsid w:val="003C27AC"/>
    <w:rsid w:val="003E4563"/>
    <w:rsid w:val="003F3067"/>
    <w:rsid w:val="003F45DB"/>
    <w:rsid w:val="003F517D"/>
    <w:rsid w:val="0040353F"/>
    <w:rsid w:val="00410732"/>
    <w:rsid w:val="00414B19"/>
    <w:rsid w:val="00423A57"/>
    <w:rsid w:val="00434262"/>
    <w:rsid w:val="004361E4"/>
    <w:rsid w:val="004365F3"/>
    <w:rsid w:val="00442F10"/>
    <w:rsid w:val="00445D64"/>
    <w:rsid w:val="00446E35"/>
    <w:rsid w:val="00453400"/>
    <w:rsid w:val="004549F0"/>
    <w:rsid w:val="00462EB3"/>
    <w:rsid w:val="00490943"/>
    <w:rsid w:val="004A240D"/>
    <w:rsid w:val="004B32FF"/>
    <w:rsid w:val="004E2AF6"/>
    <w:rsid w:val="004E4B4B"/>
    <w:rsid w:val="004E4E68"/>
    <w:rsid w:val="004E65BD"/>
    <w:rsid w:val="004E7135"/>
    <w:rsid w:val="004F6E7A"/>
    <w:rsid w:val="00506192"/>
    <w:rsid w:val="005140C2"/>
    <w:rsid w:val="00517B2E"/>
    <w:rsid w:val="005405E6"/>
    <w:rsid w:val="00544E49"/>
    <w:rsid w:val="00545A20"/>
    <w:rsid w:val="005511D5"/>
    <w:rsid w:val="00552BA0"/>
    <w:rsid w:val="00567226"/>
    <w:rsid w:val="00571C82"/>
    <w:rsid w:val="00587E25"/>
    <w:rsid w:val="0059064E"/>
    <w:rsid w:val="005A301F"/>
    <w:rsid w:val="005A7CCE"/>
    <w:rsid w:val="005B6E07"/>
    <w:rsid w:val="005C4700"/>
    <w:rsid w:val="005C75F7"/>
    <w:rsid w:val="005E220A"/>
    <w:rsid w:val="005E6238"/>
    <w:rsid w:val="005E6C71"/>
    <w:rsid w:val="005F088D"/>
    <w:rsid w:val="005F3C5C"/>
    <w:rsid w:val="005F7099"/>
    <w:rsid w:val="005F785A"/>
    <w:rsid w:val="00610926"/>
    <w:rsid w:val="00615D21"/>
    <w:rsid w:val="00616F93"/>
    <w:rsid w:val="0061730B"/>
    <w:rsid w:val="00625B80"/>
    <w:rsid w:val="00630353"/>
    <w:rsid w:val="006355DE"/>
    <w:rsid w:val="00636E73"/>
    <w:rsid w:val="0064001B"/>
    <w:rsid w:val="00653862"/>
    <w:rsid w:val="0066780B"/>
    <w:rsid w:val="0067633D"/>
    <w:rsid w:val="00691DF2"/>
    <w:rsid w:val="006A080A"/>
    <w:rsid w:val="006A162A"/>
    <w:rsid w:val="006A33C1"/>
    <w:rsid w:val="006B54D7"/>
    <w:rsid w:val="006B692E"/>
    <w:rsid w:val="006C4A44"/>
    <w:rsid w:val="006D24A7"/>
    <w:rsid w:val="006E7521"/>
    <w:rsid w:val="006F1818"/>
    <w:rsid w:val="00704A19"/>
    <w:rsid w:val="0070533A"/>
    <w:rsid w:val="00706252"/>
    <w:rsid w:val="0072284A"/>
    <w:rsid w:val="007477CA"/>
    <w:rsid w:val="007621F9"/>
    <w:rsid w:val="007624CA"/>
    <w:rsid w:val="00763BCA"/>
    <w:rsid w:val="007643CE"/>
    <w:rsid w:val="00766843"/>
    <w:rsid w:val="00784DF2"/>
    <w:rsid w:val="007B09D1"/>
    <w:rsid w:val="007B28D2"/>
    <w:rsid w:val="007B64BC"/>
    <w:rsid w:val="007B66AC"/>
    <w:rsid w:val="007D054B"/>
    <w:rsid w:val="007D198C"/>
    <w:rsid w:val="007E0956"/>
    <w:rsid w:val="007E1680"/>
    <w:rsid w:val="00805BD8"/>
    <w:rsid w:val="00812103"/>
    <w:rsid w:val="0081379F"/>
    <w:rsid w:val="008247A6"/>
    <w:rsid w:val="00835A16"/>
    <w:rsid w:val="008769E8"/>
    <w:rsid w:val="00877BCC"/>
    <w:rsid w:val="008810E2"/>
    <w:rsid w:val="00884E26"/>
    <w:rsid w:val="008A2502"/>
    <w:rsid w:val="008A29E2"/>
    <w:rsid w:val="008B45DF"/>
    <w:rsid w:val="008B6734"/>
    <w:rsid w:val="008D3F8C"/>
    <w:rsid w:val="008E2BD5"/>
    <w:rsid w:val="008F1128"/>
    <w:rsid w:val="008F20D2"/>
    <w:rsid w:val="008F4B7A"/>
    <w:rsid w:val="008F535C"/>
    <w:rsid w:val="008F5A2D"/>
    <w:rsid w:val="009001C7"/>
    <w:rsid w:val="009014CB"/>
    <w:rsid w:val="009128C4"/>
    <w:rsid w:val="00924AAF"/>
    <w:rsid w:val="0092625C"/>
    <w:rsid w:val="00930B0D"/>
    <w:rsid w:val="009448FA"/>
    <w:rsid w:val="0095569D"/>
    <w:rsid w:val="009656F2"/>
    <w:rsid w:val="00971247"/>
    <w:rsid w:val="0097141C"/>
    <w:rsid w:val="00977952"/>
    <w:rsid w:val="00985739"/>
    <w:rsid w:val="00995CAB"/>
    <w:rsid w:val="009A29D8"/>
    <w:rsid w:val="009A2C65"/>
    <w:rsid w:val="009A5AC2"/>
    <w:rsid w:val="009B3DF2"/>
    <w:rsid w:val="009C0EA7"/>
    <w:rsid w:val="009C6B26"/>
    <w:rsid w:val="009D757E"/>
    <w:rsid w:val="009E06B3"/>
    <w:rsid w:val="009E580E"/>
    <w:rsid w:val="009F1D9C"/>
    <w:rsid w:val="00A0004F"/>
    <w:rsid w:val="00A050D5"/>
    <w:rsid w:val="00A26143"/>
    <w:rsid w:val="00A26C73"/>
    <w:rsid w:val="00A31892"/>
    <w:rsid w:val="00A37862"/>
    <w:rsid w:val="00A45A59"/>
    <w:rsid w:val="00A674CB"/>
    <w:rsid w:val="00A74A4A"/>
    <w:rsid w:val="00A82879"/>
    <w:rsid w:val="00AA0BB4"/>
    <w:rsid w:val="00AA2B1C"/>
    <w:rsid w:val="00AA2D2E"/>
    <w:rsid w:val="00AA375B"/>
    <w:rsid w:val="00AA4C09"/>
    <w:rsid w:val="00AB14CE"/>
    <w:rsid w:val="00AB7F51"/>
    <w:rsid w:val="00AC03AA"/>
    <w:rsid w:val="00AC4723"/>
    <w:rsid w:val="00AD6DF3"/>
    <w:rsid w:val="00B046B6"/>
    <w:rsid w:val="00B306C3"/>
    <w:rsid w:val="00B40BDD"/>
    <w:rsid w:val="00B51459"/>
    <w:rsid w:val="00B61DCD"/>
    <w:rsid w:val="00B64845"/>
    <w:rsid w:val="00B64CC6"/>
    <w:rsid w:val="00B72508"/>
    <w:rsid w:val="00B806A8"/>
    <w:rsid w:val="00B836FC"/>
    <w:rsid w:val="00B902C1"/>
    <w:rsid w:val="00B9072D"/>
    <w:rsid w:val="00B91128"/>
    <w:rsid w:val="00BA6C26"/>
    <w:rsid w:val="00BB20DA"/>
    <w:rsid w:val="00BB45C8"/>
    <w:rsid w:val="00BB78D4"/>
    <w:rsid w:val="00BC43B0"/>
    <w:rsid w:val="00BC5CC6"/>
    <w:rsid w:val="00BC6740"/>
    <w:rsid w:val="00BE1CA6"/>
    <w:rsid w:val="00BF029C"/>
    <w:rsid w:val="00BF3D06"/>
    <w:rsid w:val="00C17E96"/>
    <w:rsid w:val="00C24B4F"/>
    <w:rsid w:val="00C30288"/>
    <w:rsid w:val="00C31291"/>
    <w:rsid w:val="00C34638"/>
    <w:rsid w:val="00C4681B"/>
    <w:rsid w:val="00C61C47"/>
    <w:rsid w:val="00C6334D"/>
    <w:rsid w:val="00C64DF8"/>
    <w:rsid w:val="00C652D2"/>
    <w:rsid w:val="00C90E5B"/>
    <w:rsid w:val="00CA4E1D"/>
    <w:rsid w:val="00CA7AAB"/>
    <w:rsid w:val="00CB1107"/>
    <w:rsid w:val="00CB4A16"/>
    <w:rsid w:val="00CB5F04"/>
    <w:rsid w:val="00CB6FF5"/>
    <w:rsid w:val="00CC1743"/>
    <w:rsid w:val="00CE0DE4"/>
    <w:rsid w:val="00CF30F8"/>
    <w:rsid w:val="00D04398"/>
    <w:rsid w:val="00D22DB6"/>
    <w:rsid w:val="00D275D3"/>
    <w:rsid w:val="00D42E03"/>
    <w:rsid w:val="00D47B53"/>
    <w:rsid w:val="00D514E5"/>
    <w:rsid w:val="00D56325"/>
    <w:rsid w:val="00D648A1"/>
    <w:rsid w:val="00D64D98"/>
    <w:rsid w:val="00D77518"/>
    <w:rsid w:val="00D8406F"/>
    <w:rsid w:val="00D96307"/>
    <w:rsid w:val="00DA79E1"/>
    <w:rsid w:val="00DB22E9"/>
    <w:rsid w:val="00DB2D1A"/>
    <w:rsid w:val="00DC08FA"/>
    <w:rsid w:val="00DC13AB"/>
    <w:rsid w:val="00DC25B5"/>
    <w:rsid w:val="00DD7713"/>
    <w:rsid w:val="00DF438D"/>
    <w:rsid w:val="00E012E8"/>
    <w:rsid w:val="00E167F1"/>
    <w:rsid w:val="00E22B60"/>
    <w:rsid w:val="00E262E7"/>
    <w:rsid w:val="00E30E30"/>
    <w:rsid w:val="00E327B6"/>
    <w:rsid w:val="00E33BEA"/>
    <w:rsid w:val="00E36EE3"/>
    <w:rsid w:val="00E37709"/>
    <w:rsid w:val="00E5490D"/>
    <w:rsid w:val="00E55811"/>
    <w:rsid w:val="00E56420"/>
    <w:rsid w:val="00E56AE0"/>
    <w:rsid w:val="00E7088A"/>
    <w:rsid w:val="00E7773B"/>
    <w:rsid w:val="00EA2455"/>
    <w:rsid w:val="00EC3840"/>
    <w:rsid w:val="00EC6C75"/>
    <w:rsid w:val="00EC7267"/>
    <w:rsid w:val="00ED61E3"/>
    <w:rsid w:val="00ED7719"/>
    <w:rsid w:val="00EE1F4F"/>
    <w:rsid w:val="00EE79EB"/>
    <w:rsid w:val="00EF6A53"/>
    <w:rsid w:val="00F02332"/>
    <w:rsid w:val="00F04BAA"/>
    <w:rsid w:val="00F123F8"/>
    <w:rsid w:val="00F22DEB"/>
    <w:rsid w:val="00F363EB"/>
    <w:rsid w:val="00F36AB7"/>
    <w:rsid w:val="00F374D4"/>
    <w:rsid w:val="00F47DB8"/>
    <w:rsid w:val="00F50D46"/>
    <w:rsid w:val="00F63DCB"/>
    <w:rsid w:val="00F64146"/>
    <w:rsid w:val="00F655D8"/>
    <w:rsid w:val="00F655DB"/>
    <w:rsid w:val="00F72E7F"/>
    <w:rsid w:val="00FA3F0D"/>
    <w:rsid w:val="00FB044E"/>
    <w:rsid w:val="00FB08B2"/>
    <w:rsid w:val="00FC0BA5"/>
    <w:rsid w:val="00FE157E"/>
    <w:rsid w:val="00FE2966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77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4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2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4CA"/>
  </w:style>
  <w:style w:type="paragraph" w:styleId="a6">
    <w:name w:val="header"/>
    <w:basedOn w:val="a"/>
    <w:link w:val="a7"/>
    <w:rsid w:val="007624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624C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a9">
    <w:name w:val="Emphasis"/>
    <w:qFormat/>
    <w:rsid w:val="007624CA"/>
    <w:rPr>
      <w:i/>
      <w:iCs/>
    </w:rPr>
  </w:style>
  <w:style w:type="character" w:styleId="aa">
    <w:name w:val="Strong"/>
    <w:uiPriority w:val="22"/>
    <w:qFormat/>
    <w:rsid w:val="007624C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236E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36E"/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331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636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E7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D77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D7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D771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D7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ED7719"/>
  </w:style>
  <w:style w:type="table" w:styleId="af1">
    <w:name w:val="Table Grid"/>
    <w:basedOn w:val="a1"/>
    <w:uiPriority w:val="59"/>
    <w:rsid w:val="00370E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9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77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4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2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4CA"/>
  </w:style>
  <w:style w:type="paragraph" w:styleId="a6">
    <w:name w:val="header"/>
    <w:basedOn w:val="a"/>
    <w:link w:val="a7"/>
    <w:rsid w:val="007624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624C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a9">
    <w:name w:val="Emphasis"/>
    <w:qFormat/>
    <w:rsid w:val="007624CA"/>
    <w:rPr>
      <w:i/>
      <w:iCs/>
    </w:rPr>
  </w:style>
  <w:style w:type="character" w:styleId="aa">
    <w:name w:val="Strong"/>
    <w:uiPriority w:val="22"/>
    <w:qFormat/>
    <w:rsid w:val="007624C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236E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36E"/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331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636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E7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D77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D7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D771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D7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ED7719"/>
  </w:style>
  <w:style w:type="table" w:styleId="af1">
    <w:name w:val="Table Grid"/>
    <w:basedOn w:val="a1"/>
    <w:uiPriority w:val="59"/>
    <w:rsid w:val="00370E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9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01F1-DFE9-4FA9-874D-543F29AB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БАЛГАБАЕВА АЛТЫНАЙ АСКАРОВНА</cp:lastModifiedBy>
  <cp:revision>2</cp:revision>
  <cp:lastPrinted>2017-02-08T12:39:00Z</cp:lastPrinted>
  <dcterms:created xsi:type="dcterms:W3CDTF">2017-02-20T12:30:00Z</dcterms:created>
  <dcterms:modified xsi:type="dcterms:W3CDTF">2017-02-20T12:30:00Z</dcterms:modified>
</cp:coreProperties>
</file>