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60" w:rsidRPr="00CF17ED" w:rsidRDefault="00AF3460" w:rsidP="00AF3460">
      <w:pPr>
        <w:pStyle w:val="a3"/>
        <w:spacing w:before="0" w:beforeAutospacing="0" w:after="0" w:afterAutospacing="0"/>
        <w:ind w:left="4956"/>
        <w:rPr>
          <w:i/>
          <w:color w:val="000000"/>
          <w:sz w:val="27"/>
          <w:szCs w:val="27"/>
          <w:lang w:val="kk-KZ"/>
        </w:rPr>
      </w:pPr>
      <w:r w:rsidRPr="00CF17ED">
        <w:rPr>
          <w:i/>
          <w:color w:val="000000"/>
          <w:sz w:val="27"/>
          <w:szCs w:val="27"/>
          <w:lang w:val="kk-KZ"/>
        </w:rPr>
        <w:t>Жоғарғы Сот жанындағы</w:t>
      </w:r>
    </w:p>
    <w:p w:rsidR="00AF3460" w:rsidRPr="00CF17ED" w:rsidRDefault="00AF3460" w:rsidP="00AF3460">
      <w:pPr>
        <w:pStyle w:val="a3"/>
        <w:spacing w:before="0" w:beforeAutospacing="0" w:after="0" w:afterAutospacing="0"/>
        <w:ind w:left="4956"/>
        <w:rPr>
          <w:i/>
          <w:color w:val="000000"/>
          <w:sz w:val="27"/>
          <w:szCs w:val="27"/>
          <w:lang w:val="kk-KZ"/>
        </w:rPr>
      </w:pPr>
      <w:r w:rsidRPr="00CF17ED">
        <w:rPr>
          <w:i/>
          <w:color w:val="000000"/>
          <w:sz w:val="27"/>
          <w:szCs w:val="27"/>
          <w:lang w:val="kk-KZ"/>
        </w:rPr>
        <w:t>Халықаралық кеңестің</w:t>
      </w:r>
    </w:p>
    <w:p w:rsidR="00AF3460" w:rsidRPr="00CF17ED" w:rsidRDefault="00AF3460" w:rsidP="00AF3460">
      <w:pPr>
        <w:pStyle w:val="a3"/>
        <w:spacing w:before="0" w:beforeAutospacing="0" w:after="0" w:afterAutospacing="0"/>
        <w:ind w:left="4956"/>
        <w:rPr>
          <w:i/>
          <w:color w:val="000000"/>
          <w:sz w:val="27"/>
          <w:szCs w:val="27"/>
          <w:lang w:val="kk-KZ"/>
        </w:rPr>
      </w:pPr>
      <w:r w:rsidRPr="00CF17ED">
        <w:rPr>
          <w:i/>
          <w:color w:val="000000"/>
          <w:sz w:val="27"/>
          <w:szCs w:val="27"/>
          <w:lang w:val="kk-KZ"/>
        </w:rPr>
        <w:t>2016 жылғы 22 қарашадағы</w:t>
      </w:r>
    </w:p>
    <w:p w:rsidR="00AF3460" w:rsidRPr="00CF17ED" w:rsidRDefault="00AF3460" w:rsidP="00AF3460">
      <w:pPr>
        <w:pStyle w:val="a3"/>
        <w:spacing w:before="0" w:beforeAutospacing="0" w:after="0" w:afterAutospacing="0"/>
        <w:ind w:left="4956"/>
        <w:rPr>
          <w:i/>
          <w:color w:val="000000"/>
          <w:sz w:val="27"/>
          <w:szCs w:val="27"/>
          <w:lang w:val="kk-KZ"/>
        </w:rPr>
      </w:pPr>
      <w:r w:rsidRPr="00CF17ED">
        <w:rPr>
          <w:i/>
          <w:color w:val="000000"/>
          <w:sz w:val="27"/>
          <w:szCs w:val="27"/>
          <w:lang w:val="kk-KZ"/>
        </w:rPr>
        <w:t>№ 2 хаттамалық шешімімен</w:t>
      </w:r>
    </w:p>
    <w:p w:rsidR="00AF3460" w:rsidRPr="00CF17ED" w:rsidRDefault="00457784" w:rsidP="00AF3460">
      <w:pPr>
        <w:pStyle w:val="a3"/>
        <w:spacing w:before="0" w:beforeAutospacing="0" w:after="0" w:afterAutospacing="0"/>
        <w:ind w:left="4956"/>
        <w:rPr>
          <w:i/>
          <w:color w:val="000000"/>
          <w:sz w:val="27"/>
          <w:szCs w:val="27"/>
          <w:lang w:val="kk-KZ"/>
        </w:rPr>
      </w:pPr>
      <w:r>
        <w:rPr>
          <w:i/>
          <w:color w:val="000000"/>
          <w:sz w:val="27"/>
          <w:szCs w:val="27"/>
          <w:lang w:val="kk-KZ"/>
        </w:rPr>
        <w:t>б</w:t>
      </w:r>
      <w:r w:rsidR="00AF3460" w:rsidRPr="00CF17ED">
        <w:rPr>
          <w:i/>
          <w:color w:val="000000"/>
          <w:sz w:val="27"/>
          <w:szCs w:val="27"/>
          <w:lang w:val="kk-KZ"/>
        </w:rPr>
        <w:t>екітілген</w:t>
      </w:r>
    </w:p>
    <w:p w:rsidR="00AF3460" w:rsidRPr="00CF17ED" w:rsidRDefault="00AF3460" w:rsidP="00AF3460">
      <w:pPr>
        <w:pStyle w:val="a3"/>
        <w:spacing w:before="0" w:beforeAutospacing="0" w:after="0" w:afterAutospacing="0"/>
        <w:ind w:left="4956"/>
        <w:rPr>
          <w:i/>
          <w:color w:val="000000"/>
          <w:sz w:val="27"/>
          <w:szCs w:val="27"/>
          <w:lang w:val="kk-KZ"/>
        </w:rPr>
      </w:pPr>
    </w:p>
    <w:p w:rsidR="00AF3460" w:rsidRPr="00457784" w:rsidRDefault="00AF3460" w:rsidP="00AF3460">
      <w:pPr>
        <w:pStyle w:val="a3"/>
        <w:spacing w:before="0" w:beforeAutospacing="0" w:after="0" w:afterAutospacing="0"/>
        <w:jc w:val="center"/>
        <w:rPr>
          <w:b/>
          <w:color w:val="000000"/>
          <w:sz w:val="27"/>
          <w:szCs w:val="27"/>
          <w:lang w:val="kk-KZ"/>
        </w:rPr>
      </w:pPr>
      <w:r w:rsidRPr="00457784">
        <w:rPr>
          <w:b/>
          <w:color w:val="000000"/>
          <w:sz w:val="27"/>
          <w:szCs w:val="27"/>
          <w:lang w:val="kk-KZ"/>
        </w:rPr>
        <w:t>Қазақстан Республикасы Жоғарғы Сотының жанындағы Халықаралық кеңестің дауларды шешудің баламалы тәсілдерін дамыту бойынша</w:t>
      </w:r>
    </w:p>
    <w:p w:rsidR="00AF3460" w:rsidRPr="00816F07" w:rsidRDefault="00AF3460" w:rsidP="00AF3460">
      <w:pPr>
        <w:pStyle w:val="a3"/>
        <w:spacing w:before="0" w:beforeAutospacing="0" w:after="0" w:afterAutospacing="0"/>
        <w:jc w:val="center"/>
        <w:rPr>
          <w:b/>
          <w:color w:val="000000"/>
          <w:sz w:val="27"/>
          <w:szCs w:val="27"/>
          <w:lang w:val="kk-KZ"/>
        </w:rPr>
      </w:pPr>
      <w:r w:rsidRPr="00816F07">
        <w:rPr>
          <w:b/>
          <w:color w:val="000000"/>
          <w:sz w:val="27"/>
          <w:szCs w:val="27"/>
          <w:lang w:val="kk-KZ"/>
        </w:rPr>
        <w:t>ҰСЫНЫМЫ</w:t>
      </w:r>
    </w:p>
    <w:p w:rsidR="00AF3460" w:rsidRPr="00816F07" w:rsidRDefault="00AF3460" w:rsidP="00AF3460">
      <w:pPr>
        <w:pStyle w:val="a3"/>
        <w:spacing w:before="0" w:beforeAutospacing="0" w:after="0" w:afterAutospacing="0"/>
        <w:jc w:val="center"/>
        <w:rPr>
          <w:color w:val="000000"/>
          <w:sz w:val="27"/>
          <w:szCs w:val="27"/>
          <w:lang w:val="kk-KZ"/>
        </w:rPr>
      </w:pP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Қазақстан Республикасы Жоғарғы Сотының жанындағы Халықаралық кеңесі, «Қазақстан Республикасының сот жүйесі мен судьяларының мәртебесі туралы» Қазақстан Республикасының Конституциялық Заңының 18-бабының 6-тармағына, Қазақстан Республикасы Жоғарғы Сотының жанындағы Халықаралық кеңесі туралы Ереженің 4-тармағына сәйкес</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құқық үстемдігінің принципін іске асыруға әрекет етуді қамтамасыз етуде дауларды шешудің баламалы тәсілдерінің (ДШБТ) маңызды рөлін ескере отырып,</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осы тәсілдердің дауларды шешуде сот тәртібі алдындағы ерекшеліктерін атай отырып,</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татуласу рәсімдерінің дамуы құқықтық мемлекетті бекіту, азаматтық қоғамды қалыптастыру және нығайту, құқықтық мәдениетті дамыту мақсаттарына жауап беруіне назар аудара отырып,</w:t>
      </w:r>
    </w:p>
    <w:p w:rsidR="00AF3460" w:rsidRPr="00457784" w:rsidRDefault="00457784"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xml:space="preserve">Отбасы медиациясы туралы № R (98)1 </w:t>
      </w:r>
      <w:r>
        <w:rPr>
          <w:color w:val="000000"/>
          <w:sz w:val="28"/>
          <w:szCs w:val="28"/>
          <w:lang w:val="kk-KZ"/>
        </w:rPr>
        <w:t>ұ</w:t>
      </w:r>
      <w:r w:rsidRPr="00816F07">
        <w:rPr>
          <w:color w:val="000000"/>
          <w:sz w:val="28"/>
          <w:szCs w:val="28"/>
          <w:lang w:val="kk-KZ"/>
        </w:rPr>
        <w:t>сынымында</w:t>
      </w:r>
      <w:r>
        <w:rPr>
          <w:color w:val="000000"/>
          <w:sz w:val="28"/>
          <w:szCs w:val="28"/>
          <w:lang w:val="kk-KZ"/>
        </w:rPr>
        <w:t xml:space="preserve">, </w:t>
      </w:r>
      <w:r w:rsidRPr="00816F07">
        <w:rPr>
          <w:color w:val="000000"/>
          <w:sz w:val="28"/>
          <w:szCs w:val="28"/>
          <w:lang w:val="kk-KZ"/>
        </w:rPr>
        <w:t>Әкімшілік органдардың және жеке тараптардың ара</w:t>
      </w:r>
      <w:r>
        <w:rPr>
          <w:color w:val="000000"/>
          <w:sz w:val="28"/>
          <w:szCs w:val="28"/>
          <w:lang w:val="kk-KZ"/>
        </w:rPr>
        <w:t>сын</w:t>
      </w:r>
      <w:r w:rsidRPr="00816F07">
        <w:rPr>
          <w:color w:val="000000"/>
          <w:sz w:val="28"/>
          <w:szCs w:val="28"/>
          <w:lang w:val="kk-KZ"/>
        </w:rPr>
        <w:t>дағы сот талқылау</w:t>
      </w:r>
      <w:r>
        <w:rPr>
          <w:color w:val="000000"/>
          <w:sz w:val="28"/>
          <w:szCs w:val="28"/>
          <w:lang w:val="kk-KZ"/>
        </w:rPr>
        <w:t>ына баламалар бойынша ұс</w:t>
      </w:r>
      <w:r w:rsidRPr="00816F07">
        <w:rPr>
          <w:color w:val="000000"/>
          <w:sz w:val="28"/>
          <w:szCs w:val="28"/>
          <w:lang w:val="kk-KZ"/>
        </w:rPr>
        <w:t xml:space="preserve">ынымында (2001) 9, Азаматтық істердегі медиациялар </w:t>
      </w:r>
      <w:r>
        <w:rPr>
          <w:color w:val="000000"/>
          <w:sz w:val="28"/>
          <w:szCs w:val="28"/>
          <w:lang w:val="kk-KZ"/>
        </w:rPr>
        <w:t xml:space="preserve">бойынша </w:t>
      </w:r>
      <w:r w:rsidRPr="00457784">
        <w:rPr>
          <w:color w:val="000000"/>
          <w:sz w:val="28"/>
          <w:szCs w:val="28"/>
          <w:lang w:val="kk-KZ"/>
        </w:rPr>
        <w:t>ұсынымында (2002)10</w:t>
      </w:r>
      <w:r>
        <w:rPr>
          <w:color w:val="000000"/>
          <w:sz w:val="28"/>
          <w:szCs w:val="28"/>
          <w:lang w:val="kk-KZ"/>
        </w:rPr>
        <w:t xml:space="preserve"> көрсетілген Е</w:t>
      </w:r>
      <w:r w:rsidR="00AF3460" w:rsidRPr="00457784">
        <w:rPr>
          <w:color w:val="000000"/>
          <w:sz w:val="28"/>
          <w:szCs w:val="28"/>
          <w:lang w:val="kk-KZ"/>
        </w:rPr>
        <w:t>уропа Кеңесі Министрлер ком</w:t>
      </w:r>
      <w:r>
        <w:rPr>
          <w:color w:val="000000"/>
          <w:sz w:val="28"/>
          <w:szCs w:val="28"/>
          <w:lang w:val="kk-KZ"/>
        </w:rPr>
        <w:t xml:space="preserve">итетінің жоғары стандарттарын ескере отырып, </w:t>
      </w:r>
    </w:p>
    <w:p w:rsidR="00AF3460" w:rsidRPr="00FF7C95" w:rsidRDefault="00AF3460" w:rsidP="00AF3460">
      <w:pPr>
        <w:pStyle w:val="a3"/>
        <w:spacing w:before="0" w:beforeAutospacing="0" w:after="0" w:afterAutospacing="0"/>
        <w:ind w:firstLine="709"/>
        <w:jc w:val="both"/>
        <w:rPr>
          <w:b/>
          <w:color w:val="000000"/>
          <w:sz w:val="28"/>
          <w:szCs w:val="28"/>
          <w:lang w:val="kk-KZ"/>
        </w:rPr>
      </w:pPr>
      <w:r w:rsidRPr="00457784">
        <w:rPr>
          <w:color w:val="000000"/>
          <w:sz w:val="28"/>
          <w:szCs w:val="28"/>
          <w:lang w:val="kk-KZ"/>
        </w:rPr>
        <w:t>ұлттық құқықтық жүйесінде және сот практикасында ДШБТ инсти</w:t>
      </w:r>
      <w:r w:rsidR="00457784">
        <w:rPr>
          <w:color w:val="000000"/>
          <w:sz w:val="28"/>
          <w:szCs w:val="28"/>
          <w:lang w:val="kk-KZ"/>
        </w:rPr>
        <w:t>т</w:t>
      </w:r>
      <w:r w:rsidRPr="00457784">
        <w:rPr>
          <w:color w:val="000000"/>
          <w:sz w:val="28"/>
          <w:szCs w:val="28"/>
          <w:lang w:val="kk-KZ"/>
        </w:rPr>
        <w:t>уттарын дамыту және жетілдіру бойынша Қазақастан Республикасы қабылдайтын шараларды</w:t>
      </w:r>
      <w:r w:rsidR="00FF7C95">
        <w:rPr>
          <w:color w:val="000000"/>
          <w:sz w:val="28"/>
          <w:szCs w:val="28"/>
          <w:lang w:val="kk-KZ"/>
        </w:rPr>
        <w:t>ң</w:t>
      </w:r>
      <w:r w:rsidRPr="00457784">
        <w:rPr>
          <w:color w:val="000000"/>
          <w:sz w:val="28"/>
          <w:szCs w:val="28"/>
          <w:lang w:val="kk-KZ"/>
        </w:rPr>
        <w:t xml:space="preserve"> қажеттіліктері мен уақтылығын тани отырып, </w:t>
      </w:r>
      <w:r w:rsidRPr="00FF7C95">
        <w:rPr>
          <w:b/>
          <w:color w:val="000000"/>
          <w:sz w:val="28"/>
          <w:szCs w:val="28"/>
          <w:lang w:val="kk-KZ"/>
        </w:rPr>
        <w:t>мынаны ұсынады:</w:t>
      </w:r>
    </w:p>
    <w:p w:rsidR="00AF3460" w:rsidRPr="00932180" w:rsidRDefault="00AF3460" w:rsidP="00AF3460">
      <w:pPr>
        <w:pStyle w:val="a3"/>
        <w:spacing w:before="0" w:beforeAutospacing="0" w:after="0" w:afterAutospacing="0"/>
        <w:ind w:firstLine="709"/>
        <w:jc w:val="both"/>
        <w:rPr>
          <w:color w:val="000000"/>
          <w:sz w:val="28"/>
          <w:szCs w:val="28"/>
          <w:lang w:val="kk-KZ"/>
        </w:rPr>
      </w:pPr>
      <w:r w:rsidRPr="00932180">
        <w:rPr>
          <w:color w:val="000000"/>
          <w:sz w:val="28"/>
          <w:szCs w:val="28"/>
          <w:lang w:val="kk-KZ"/>
        </w:rPr>
        <w:t>тұрақты негізде оларды қолдана отырып, мынадай ұстанымдарын дамыта отырып, ДШБТ дамытуға кешенді, ведомствоаралық ұстанымды қамтамасыз ету.</w:t>
      </w:r>
    </w:p>
    <w:p w:rsidR="00AF3460" w:rsidRPr="00DC0FCE" w:rsidRDefault="00AF3460" w:rsidP="00AF3460">
      <w:pPr>
        <w:pStyle w:val="a3"/>
        <w:spacing w:before="0" w:beforeAutospacing="0" w:after="0" w:afterAutospacing="0"/>
        <w:ind w:firstLine="709"/>
        <w:jc w:val="both"/>
        <w:rPr>
          <w:color w:val="000000"/>
          <w:sz w:val="28"/>
          <w:szCs w:val="28"/>
          <w:lang w:val="kk-KZ"/>
        </w:rPr>
      </w:pPr>
      <w:r w:rsidRPr="00932180">
        <w:rPr>
          <w:color w:val="000000"/>
          <w:sz w:val="28"/>
          <w:szCs w:val="28"/>
          <w:lang w:val="kk-KZ"/>
        </w:rPr>
        <w:t>1. Қазақстанда ДШБТ</w:t>
      </w:r>
      <w:r w:rsidR="00DC0FCE">
        <w:rPr>
          <w:color w:val="000000"/>
          <w:sz w:val="28"/>
          <w:szCs w:val="28"/>
          <w:lang w:val="kk-KZ"/>
        </w:rPr>
        <w:t>-ның</w:t>
      </w:r>
      <w:r w:rsidRPr="00932180">
        <w:rPr>
          <w:color w:val="000000"/>
          <w:sz w:val="28"/>
          <w:szCs w:val="28"/>
          <w:lang w:val="kk-KZ"/>
        </w:rPr>
        <w:t xml:space="preserve"> әр түрін тиімді қолдануы жүйелі шараларды қабылдауды талап етеді. ДШТБ</w:t>
      </w:r>
      <w:r w:rsidR="00DC0FCE">
        <w:rPr>
          <w:color w:val="000000"/>
          <w:sz w:val="28"/>
          <w:szCs w:val="28"/>
          <w:lang w:val="kk-KZ"/>
        </w:rPr>
        <w:t>-ның</w:t>
      </w:r>
      <w:r w:rsidRPr="00932180">
        <w:rPr>
          <w:color w:val="000000"/>
          <w:sz w:val="28"/>
          <w:szCs w:val="28"/>
          <w:lang w:val="kk-KZ"/>
        </w:rPr>
        <w:t xml:space="preserve"> белгілі үлгілерін, практикаларын, нысандарын зерттеу және зерделеу қажет.</w:t>
      </w:r>
      <w:r w:rsidR="00DC0FCE">
        <w:rPr>
          <w:color w:val="000000"/>
          <w:sz w:val="28"/>
          <w:szCs w:val="28"/>
          <w:lang w:val="kk-KZ"/>
        </w:rPr>
        <w:t xml:space="preserve"> </w:t>
      </w:r>
      <w:r w:rsidRPr="00DC0FCE">
        <w:rPr>
          <w:color w:val="000000"/>
          <w:sz w:val="28"/>
          <w:szCs w:val="28"/>
          <w:lang w:val="kk-KZ"/>
        </w:rPr>
        <w:t>Ұлттық құқықта ДШБТ</w:t>
      </w:r>
      <w:r w:rsidR="00DC0FCE">
        <w:rPr>
          <w:color w:val="000000"/>
          <w:sz w:val="28"/>
          <w:szCs w:val="28"/>
          <w:lang w:val="kk-KZ"/>
        </w:rPr>
        <w:t>-ның</w:t>
      </w:r>
      <w:r w:rsidRPr="00DC0FCE">
        <w:rPr>
          <w:color w:val="000000"/>
          <w:sz w:val="28"/>
          <w:szCs w:val="28"/>
          <w:lang w:val="kk-KZ"/>
        </w:rPr>
        <w:t xml:space="preserve"> табысты дамытуы </w:t>
      </w:r>
      <w:r w:rsidR="00DC0FCE">
        <w:rPr>
          <w:color w:val="000000"/>
          <w:sz w:val="28"/>
          <w:szCs w:val="28"/>
          <w:lang w:val="kk-KZ"/>
        </w:rPr>
        <w:t xml:space="preserve">әртүрлі </w:t>
      </w:r>
      <w:r w:rsidRPr="00DC0FCE">
        <w:rPr>
          <w:color w:val="000000"/>
          <w:sz w:val="28"/>
          <w:szCs w:val="28"/>
          <w:lang w:val="kk-KZ"/>
        </w:rPr>
        <w:t>мемлекеттік құрылымдар</w:t>
      </w:r>
      <w:r w:rsidR="00DC0FCE">
        <w:rPr>
          <w:color w:val="000000"/>
          <w:sz w:val="28"/>
          <w:szCs w:val="28"/>
          <w:lang w:val="kk-KZ"/>
        </w:rPr>
        <w:t>дың</w:t>
      </w:r>
      <w:r w:rsidRPr="00DC0FCE">
        <w:rPr>
          <w:color w:val="000000"/>
          <w:sz w:val="28"/>
          <w:szCs w:val="28"/>
          <w:lang w:val="kk-KZ"/>
        </w:rPr>
        <w:t>, органдар</w:t>
      </w:r>
      <w:r w:rsidR="00DC0FCE">
        <w:rPr>
          <w:color w:val="000000"/>
          <w:sz w:val="28"/>
          <w:szCs w:val="28"/>
          <w:lang w:val="kk-KZ"/>
        </w:rPr>
        <w:t>дың</w:t>
      </w:r>
      <w:r w:rsidRPr="00DC0FCE">
        <w:rPr>
          <w:color w:val="000000"/>
          <w:sz w:val="28"/>
          <w:szCs w:val="28"/>
          <w:lang w:val="kk-KZ"/>
        </w:rPr>
        <w:t xml:space="preserve"> және билік</w:t>
      </w:r>
      <w:r w:rsidR="00DC0FCE">
        <w:rPr>
          <w:color w:val="000000"/>
          <w:sz w:val="28"/>
          <w:szCs w:val="28"/>
          <w:lang w:val="kk-KZ"/>
        </w:rPr>
        <w:t>тің</w:t>
      </w:r>
      <w:r w:rsidRPr="00DC0FCE">
        <w:rPr>
          <w:color w:val="000000"/>
          <w:sz w:val="28"/>
          <w:szCs w:val="28"/>
          <w:lang w:val="kk-KZ"/>
        </w:rPr>
        <w:t xml:space="preserve"> (заңнамалық, атқарушылық, және сот) салаларын кеңінен тартылуын және қатысуын қамтамасыз ететін ведомствоаралық тәсіл негізінде іске асырылуы мүмкін екенін атап өту керек</w:t>
      </w:r>
    </w:p>
    <w:p w:rsidR="000E2184" w:rsidRDefault="000E2184" w:rsidP="00AF3460">
      <w:pPr>
        <w:pStyle w:val="a3"/>
        <w:spacing w:before="0" w:beforeAutospacing="0" w:after="0" w:afterAutospacing="0"/>
        <w:ind w:firstLine="709"/>
        <w:jc w:val="both"/>
        <w:rPr>
          <w:color w:val="000000"/>
          <w:sz w:val="28"/>
          <w:szCs w:val="28"/>
          <w:lang w:val="kk-KZ"/>
        </w:rPr>
      </w:pPr>
      <w:r>
        <w:rPr>
          <w:color w:val="000000"/>
          <w:sz w:val="28"/>
          <w:szCs w:val="28"/>
          <w:lang w:val="kk-KZ"/>
        </w:rPr>
        <w:t>2</w:t>
      </w:r>
      <w:r w:rsidR="00AF3460" w:rsidRPr="000E2184">
        <w:rPr>
          <w:color w:val="000000"/>
          <w:sz w:val="28"/>
          <w:szCs w:val="28"/>
          <w:lang w:val="kk-KZ"/>
        </w:rPr>
        <w:t>. ДБШТ</w:t>
      </w:r>
      <w:r>
        <w:rPr>
          <w:color w:val="000000"/>
          <w:sz w:val="28"/>
          <w:szCs w:val="28"/>
          <w:lang w:val="kk-KZ"/>
        </w:rPr>
        <w:t>-ның</w:t>
      </w:r>
      <w:r w:rsidR="00AF3460" w:rsidRPr="000E2184">
        <w:rPr>
          <w:color w:val="000000"/>
          <w:sz w:val="28"/>
          <w:szCs w:val="28"/>
          <w:lang w:val="kk-KZ"/>
        </w:rPr>
        <w:t xml:space="preserve"> тиімді даму </w:t>
      </w:r>
      <w:r>
        <w:rPr>
          <w:color w:val="000000"/>
          <w:sz w:val="28"/>
          <w:szCs w:val="28"/>
          <w:lang w:val="kk-KZ"/>
        </w:rPr>
        <w:t>шарттары</w:t>
      </w:r>
      <w:r w:rsidR="00AF3460" w:rsidRPr="000E2184">
        <w:rPr>
          <w:color w:val="000000"/>
          <w:sz w:val="28"/>
          <w:szCs w:val="28"/>
          <w:lang w:val="kk-KZ"/>
        </w:rPr>
        <w:t>ның бірі дауларды реттеудің әр түрлі баламалы рәсімдерін дамытудағы диверсифицирленген ұстаным болып табылады. Соттарда және соттардан тыс ДШБТ</w:t>
      </w:r>
      <w:r>
        <w:rPr>
          <w:color w:val="000000"/>
          <w:sz w:val="28"/>
          <w:szCs w:val="28"/>
          <w:lang w:val="kk-KZ"/>
        </w:rPr>
        <w:t>-ның</w:t>
      </w:r>
      <w:r w:rsidR="00AF3460" w:rsidRPr="000E2184">
        <w:rPr>
          <w:color w:val="000000"/>
          <w:sz w:val="28"/>
          <w:szCs w:val="28"/>
          <w:lang w:val="kk-KZ"/>
        </w:rPr>
        <w:t xml:space="preserve"> неғұрлым көп түрін </w:t>
      </w:r>
      <w:r w:rsidR="00AF3460" w:rsidRPr="000E2184">
        <w:rPr>
          <w:color w:val="000000"/>
          <w:sz w:val="28"/>
          <w:szCs w:val="28"/>
          <w:lang w:val="kk-KZ"/>
        </w:rPr>
        <w:lastRenderedPageBreak/>
        <w:t xml:space="preserve">және нысанын енгізу және дамыту мақсатқа сай болып табылады. </w:t>
      </w:r>
      <w:r>
        <w:rPr>
          <w:color w:val="000000"/>
          <w:sz w:val="28"/>
          <w:szCs w:val="28"/>
          <w:lang w:val="kk-KZ"/>
        </w:rPr>
        <w:t xml:space="preserve"> ДШБТ-ны даумын ынталандыратын шаралардың маңызы мен рөлі өте зор. </w:t>
      </w:r>
    </w:p>
    <w:p w:rsidR="00AF3460" w:rsidRPr="000E2184" w:rsidRDefault="00AF3460" w:rsidP="00AF3460">
      <w:pPr>
        <w:pStyle w:val="a3"/>
        <w:spacing w:before="0" w:beforeAutospacing="0" w:after="0" w:afterAutospacing="0"/>
        <w:ind w:firstLine="709"/>
        <w:jc w:val="both"/>
        <w:rPr>
          <w:color w:val="000000"/>
          <w:sz w:val="28"/>
          <w:szCs w:val="28"/>
          <w:lang w:val="kk-KZ"/>
        </w:rPr>
      </w:pPr>
      <w:r w:rsidRPr="000E2184">
        <w:rPr>
          <w:color w:val="000000"/>
          <w:sz w:val="28"/>
          <w:szCs w:val="28"/>
          <w:lang w:val="kk-KZ"/>
        </w:rPr>
        <w:t>Атап айтқанда,</w:t>
      </w:r>
      <w:r w:rsidR="000E2184">
        <w:rPr>
          <w:color w:val="000000"/>
          <w:sz w:val="28"/>
          <w:szCs w:val="28"/>
          <w:lang w:val="kk-KZ"/>
        </w:rPr>
        <w:t xml:space="preserve"> </w:t>
      </w:r>
      <w:r w:rsidR="000E2184" w:rsidRPr="000E2184">
        <w:rPr>
          <w:color w:val="000000"/>
          <w:sz w:val="28"/>
          <w:szCs w:val="28"/>
          <w:lang w:val="kk-KZ"/>
        </w:rPr>
        <w:t>мына</w:t>
      </w:r>
      <w:r w:rsidR="000E2184">
        <w:rPr>
          <w:color w:val="000000"/>
          <w:sz w:val="28"/>
          <w:szCs w:val="28"/>
          <w:lang w:val="kk-KZ"/>
        </w:rPr>
        <w:t>дай</w:t>
      </w:r>
      <w:r w:rsidR="000E2184" w:rsidRPr="000E2184">
        <w:rPr>
          <w:color w:val="000000"/>
          <w:sz w:val="28"/>
          <w:szCs w:val="28"/>
          <w:lang w:val="kk-KZ"/>
        </w:rPr>
        <w:t xml:space="preserve"> ерекшеліктерді ес</w:t>
      </w:r>
      <w:r w:rsidR="000E2184">
        <w:rPr>
          <w:color w:val="000000"/>
          <w:sz w:val="28"/>
          <w:szCs w:val="28"/>
          <w:lang w:val="kk-KZ"/>
        </w:rPr>
        <w:t>кере</w:t>
      </w:r>
      <w:r w:rsidR="000E2184" w:rsidRPr="000E2184">
        <w:rPr>
          <w:color w:val="000000"/>
          <w:sz w:val="28"/>
          <w:szCs w:val="28"/>
          <w:lang w:val="kk-KZ"/>
        </w:rPr>
        <w:t xml:space="preserve"> отырып</w:t>
      </w:r>
      <w:r w:rsidR="000E2184">
        <w:rPr>
          <w:color w:val="000000"/>
          <w:sz w:val="28"/>
          <w:szCs w:val="28"/>
          <w:lang w:val="kk-KZ"/>
        </w:rPr>
        <w:t>,</w:t>
      </w:r>
      <w:r w:rsidR="000E2184" w:rsidRPr="000E2184">
        <w:rPr>
          <w:color w:val="000000"/>
          <w:sz w:val="28"/>
          <w:szCs w:val="28"/>
          <w:lang w:val="kk-KZ"/>
        </w:rPr>
        <w:t xml:space="preserve"> </w:t>
      </w:r>
      <w:r w:rsidRPr="000E2184">
        <w:rPr>
          <w:color w:val="000000"/>
          <w:sz w:val="28"/>
          <w:szCs w:val="28"/>
          <w:lang w:val="kk-KZ"/>
        </w:rPr>
        <w:t>заңнама</w:t>
      </w:r>
      <w:r w:rsidR="000E2184">
        <w:rPr>
          <w:color w:val="000000"/>
          <w:sz w:val="28"/>
          <w:szCs w:val="28"/>
          <w:lang w:val="kk-KZ"/>
        </w:rPr>
        <w:t xml:space="preserve">ға </w:t>
      </w:r>
      <w:r w:rsidRPr="000E2184">
        <w:rPr>
          <w:color w:val="000000"/>
          <w:sz w:val="28"/>
          <w:szCs w:val="28"/>
          <w:lang w:val="kk-KZ"/>
        </w:rPr>
        <w:t xml:space="preserve"> дауларды (judicial conciliation) </w:t>
      </w:r>
      <w:r w:rsidR="000E2184">
        <w:rPr>
          <w:color w:val="000000"/>
          <w:sz w:val="28"/>
          <w:szCs w:val="28"/>
          <w:lang w:val="kk-KZ"/>
        </w:rPr>
        <w:t xml:space="preserve">сотта </w:t>
      </w:r>
      <w:r w:rsidRPr="000E2184">
        <w:rPr>
          <w:color w:val="000000"/>
          <w:sz w:val="28"/>
          <w:szCs w:val="28"/>
          <w:lang w:val="kk-KZ"/>
        </w:rPr>
        <w:t>реттеу рәсімі</w:t>
      </w:r>
      <w:r w:rsidR="000E2184">
        <w:rPr>
          <w:color w:val="000000"/>
          <w:sz w:val="28"/>
          <w:szCs w:val="28"/>
          <w:lang w:val="kk-KZ"/>
        </w:rPr>
        <w:t>н</w:t>
      </w:r>
      <w:r w:rsidRPr="000E2184">
        <w:rPr>
          <w:color w:val="000000"/>
          <w:sz w:val="28"/>
          <w:szCs w:val="28"/>
          <w:lang w:val="kk-KZ"/>
        </w:rPr>
        <w:t xml:space="preserve"> </w:t>
      </w:r>
      <w:r w:rsidR="000E2184">
        <w:rPr>
          <w:color w:val="000000"/>
          <w:sz w:val="28"/>
          <w:szCs w:val="28"/>
          <w:lang w:val="kk-KZ"/>
        </w:rPr>
        <w:t xml:space="preserve">енгізу </w:t>
      </w:r>
      <w:r w:rsidRPr="000E2184">
        <w:rPr>
          <w:color w:val="000000"/>
          <w:sz w:val="28"/>
          <w:szCs w:val="28"/>
          <w:lang w:val="kk-KZ"/>
        </w:rPr>
        <w:t>ұсынылуы мүмкін:</w:t>
      </w:r>
    </w:p>
    <w:p w:rsidR="00AF3460" w:rsidRPr="00932180" w:rsidRDefault="00AF3460" w:rsidP="00AF3460">
      <w:pPr>
        <w:pStyle w:val="a3"/>
        <w:spacing w:before="0" w:beforeAutospacing="0" w:after="0" w:afterAutospacing="0"/>
        <w:ind w:firstLine="709"/>
        <w:jc w:val="both"/>
        <w:rPr>
          <w:color w:val="000000"/>
          <w:sz w:val="28"/>
          <w:szCs w:val="28"/>
          <w:lang w:val="kk-KZ"/>
        </w:rPr>
      </w:pPr>
      <w:r w:rsidRPr="000E2184">
        <w:rPr>
          <w:color w:val="000000"/>
          <w:sz w:val="28"/>
          <w:szCs w:val="28"/>
          <w:lang w:val="kk-KZ"/>
        </w:rPr>
        <w:t>- т</w:t>
      </w:r>
      <w:r w:rsidRPr="00932180">
        <w:rPr>
          <w:color w:val="000000"/>
          <w:sz w:val="28"/>
          <w:szCs w:val="28"/>
          <w:lang w:val="kk-KZ"/>
        </w:rPr>
        <w:t>алап қою рәсімі басталғанға дейін жеке іс жүргізу шеңберінде тараптардың арыздары бойынша рәсімді қолдану;</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аз мөлшерде мемлекеттік баж рәсімінің басталуы туралы арызды беру шарты, егер тараптар татуласуға қол жеткізбеген жағдайларда, баж сомасы талап арызға төленген есебінде есепке алынуы мүмкін болса;</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арызданушы талаптары бойынша татуласу рәсімінің шеңберінде қамтамасыз ету шараларын қолдану мүмкіндіктері;</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судьяның және (немесе) қоғамдық заседательдің қатысуымен жеңіл және ресми емес тәртібінде сөйлесулер жүргізу;</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тараптар қол жеткізген келісімді судьяның бекіту не іс жүргізуді тоқтату туралы сот бұйрығын, ұйғарымын шығару және арыз берушінің жалпы тәртіпте талап қою құқығын тани отырып құқығын бекіту;</w:t>
      </w:r>
    </w:p>
    <w:p w:rsidR="00AF3460" w:rsidRPr="00816F07" w:rsidRDefault="000E2184" w:rsidP="00AF3460">
      <w:pPr>
        <w:pStyle w:val="a3"/>
        <w:spacing w:before="0" w:beforeAutospacing="0" w:after="0" w:afterAutospacing="0"/>
        <w:ind w:firstLine="709"/>
        <w:jc w:val="both"/>
        <w:rPr>
          <w:color w:val="000000"/>
          <w:sz w:val="28"/>
          <w:szCs w:val="28"/>
          <w:lang w:val="kk-KZ"/>
        </w:rPr>
      </w:pPr>
      <w:r>
        <w:rPr>
          <w:color w:val="000000"/>
          <w:sz w:val="28"/>
          <w:szCs w:val="28"/>
          <w:lang w:val="kk-KZ"/>
        </w:rPr>
        <w:t>3</w:t>
      </w:r>
      <w:r w:rsidR="00AF3460" w:rsidRPr="00816F07">
        <w:rPr>
          <w:color w:val="000000"/>
          <w:sz w:val="28"/>
          <w:szCs w:val="28"/>
          <w:lang w:val="kk-KZ"/>
        </w:rPr>
        <w:t>. ДШБТ көпшілік даулар саласында дамытуы жеке назарға алуды талап етеді. Халықаралық кеңес көпшілік дауларды соттан тыс реттеу жеке бағдарламасын (саясатын) әзірлеу туралы мәселесін қарауды ұсынады.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Мемлекетттік органдар дауларды дербес шешу, бұзылған құқықты қайта қалпына келтіру үшін жеткілікті түрде біліктілікке және персоналға ие екендігін атап өту керек. Соттан тыс көпшілік дауларды шешудің бірнеше ерекшеліктері бар:</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арыз берушінің сотқа жүгіну қажеттілігін жояды;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істі сот сатылары юойынша жылжуын жоя отырып, субъективтік құқықтың бұзылуын шеттету және қайта қалпына келтіру бойынша рәсімнің ұзаққа созылуын қысқартады;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азаматтық келісімдерді, билік институтына көпшіліктің сенімін нығайтуға ықпал жасайды, құқық үстемдігінің принципін іске асыруына әрекет етеді.</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Осы мақсатта Халықаралық кеңес заңнамалық шектеуден және татуласу рәсімін қолдану арқылы көпшілік дауларды реттеу мүмкіндігіне тыйым салудан алшақтау қажеттілігіне назар аударады.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Халықаралық кеңес көпшілік дауларда ДШБТ</w:t>
      </w:r>
      <w:r w:rsidR="000E2184">
        <w:rPr>
          <w:color w:val="000000"/>
          <w:sz w:val="28"/>
          <w:szCs w:val="28"/>
          <w:lang w:val="kk-KZ"/>
        </w:rPr>
        <w:t>-ны</w:t>
      </w:r>
      <w:r w:rsidR="000E2184" w:rsidRPr="00816F07">
        <w:rPr>
          <w:color w:val="000000"/>
          <w:sz w:val="28"/>
          <w:szCs w:val="28"/>
          <w:lang w:val="kk-KZ"/>
        </w:rPr>
        <w:t xml:space="preserve"> қолдану толық көлемде құқыты</w:t>
      </w:r>
      <w:r w:rsidR="000E2184">
        <w:rPr>
          <w:color w:val="000000"/>
          <w:sz w:val="28"/>
          <w:szCs w:val="28"/>
          <w:lang w:val="kk-KZ"/>
        </w:rPr>
        <w:t>ң</w:t>
      </w:r>
      <w:r w:rsidRPr="00816F07">
        <w:rPr>
          <w:color w:val="000000"/>
          <w:sz w:val="28"/>
          <w:szCs w:val="28"/>
          <w:lang w:val="kk-KZ"/>
        </w:rPr>
        <w:t xml:space="preserve"> қазіргі заманғы стандарттарына сәйкес келетінін атап өтеді. Негіздеме ретінде мүше-мемлекеттерге 2001 жылғы 5 қыркүйектегі биліктің әкімшілік органдарының және жеке адамдар ара</w:t>
      </w:r>
      <w:r w:rsidR="000E2184">
        <w:rPr>
          <w:color w:val="000000"/>
          <w:sz w:val="28"/>
          <w:szCs w:val="28"/>
          <w:lang w:val="kk-KZ"/>
        </w:rPr>
        <w:t>с</w:t>
      </w:r>
      <w:r w:rsidRPr="00816F07">
        <w:rPr>
          <w:color w:val="000000"/>
          <w:sz w:val="28"/>
          <w:szCs w:val="28"/>
          <w:lang w:val="kk-KZ"/>
        </w:rPr>
        <w:t xml:space="preserve">ындағы дауларды баламалы сот шешуі туралы Еуропа Кеңесінің Министрлер кабинетінің Rec (2001) 9 </w:t>
      </w:r>
      <w:r w:rsidR="000E2184">
        <w:rPr>
          <w:color w:val="000000"/>
          <w:sz w:val="28"/>
          <w:szCs w:val="28"/>
          <w:lang w:val="kk-KZ"/>
        </w:rPr>
        <w:t>ұ</w:t>
      </w:r>
      <w:r w:rsidRPr="00816F07">
        <w:rPr>
          <w:color w:val="000000"/>
          <w:sz w:val="28"/>
          <w:szCs w:val="28"/>
          <w:lang w:val="kk-KZ"/>
        </w:rPr>
        <w:t xml:space="preserve">сынымы келтірілуі мүмкін, ол көпшілік-құқықтық дауларда </w:t>
      </w:r>
      <w:r w:rsidR="000E2184">
        <w:rPr>
          <w:color w:val="000000"/>
          <w:sz w:val="28"/>
          <w:szCs w:val="28"/>
          <w:lang w:val="kk-KZ"/>
        </w:rPr>
        <w:t xml:space="preserve">         </w:t>
      </w:r>
      <w:r w:rsidRPr="00816F07">
        <w:rPr>
          <w:color w:val="000000"/>
          <w:sz w:val="28"/>
          <w:szCs w:val="28"/>
          <w:lang w:val="kk-KZ"/>
        </w:rPr>
        <w:t>ДШБТ</w:t>
      </w:r>
      <w:r w:rsidR="000E2184">
        <w:rPr>
          <w:color w:val="000000"/>
          <w:sz w:val="28"/>
          <w:szCs w:val="28"/>
          <w:lang w:val="kk-KZ"/>
        </w:rPr>
        <w:t xml:space="preserve">-ның </w:t>
      </w:r>
      <w:r w:rsidRPr="00816F07">
        <w:rPr>
          <w:color w:val="000000"/>
          <w:sz w:val="28"/>
          <w:szCs w:val="28"/>
          <w:lang w:val="kk-KZ"/>
        </w:rPr>
        <w:t>мына</w:t>
      </w:r>
      <w:r w:rsidR="000E2184">
        <w:rPr>
          <w:color w:val="000000"/>
          <w:sz w:val="28"/>
          <w:szCs w:val="28"/>
          <w:lang w:val="kk-KZ"/>
        </w:rPr>
        <w:t>дай</w:t>
      </w:r>
      <w:r w:rsidRPr="00816F07">
        <w:rPr>
          <w:color w:val="000000"/>
          <w:sz w:val="28"/>
          <w:szCs w:val="28"/>
          <w:lang w:val="kk-KZ"/>
        </w:rPr>
        <w:t xml:space="preserve">: ішкі қайта қарау, медиация, татуласу, дауларды шарттық реттеу, төрелік </w:t>
      </w:r>
      <w:r w:rsidR="000E2184">
        <w:rPr>
          <w:color w:val="000000"/>
          <w:sz w:val="28"/>
          <w:szCs w:val="28"/>
          <w:lang w:val="kk-KZ"/>
        </w:rPr>
        <w:t>түрлерін қ</w:t>
      </w:r>
      <w:r w:rsidRPr="00816F07">
        <w:rPr>
          <w:color w:val="000000"/>
          <w:sz w:val="28"/>
          <w:szCs w:val="28"/>
          <w:lang w:val="kk-KZ"/>
        </w:rPr>
        <w:t>олдану мүмкіндіктерін көздейді.</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Татуласу рәсімдері шеңберінде көпшілік дауларды реттеу мүмкіндігі көптеген мемлекеттердің Әкімшілік іс жүргізу кодекстерінде көзделген (Әзірбайжан, Болгария, Германия, Эстония) .</w:t>
      </w:r>
    </w:p>
    <w:p w:rsidR="00AF3460" w:rsidRPr="00816F07" w:rsidRDefault="004D7C01" w:rsidP="00AF3460">
      <w:pPr>
        <w:pStyle w:val="a3"/>
        <w:spacing w:before="0" w:beforeAutospacing="0" w:after="0" w:afterAutospacing="0"/>
        <w:ind w:firstLine="709"/>
        <w:jc w:val="both"/>
        <w:rPr>
          <w:color w:val="000000"/>
          <w:sz w:val="28"/>
          <w:szCs w:val="28"/>
          <w:lang w:val="kk-KZ"/>
        </w:rPr>
      </w:pPr>
      <w:r>
        <w:rPr>
          <w:color w:val="000000"/>
          <w:sz w:val="28"/>
          <w:szCs w:val="28"/>
          <w:lang w:val="kk-KZ"/>
        </w:rPr>
        <w:lastRenderedPageBreak/>
        <w:t>4.</w:t>
      </w:r>
      <w:r w:rsidR="00AF3460" w:rsidRPr="00816F07">
        <w:rPr>
          <w:color w:val="000000"/>
          <w:sz w:val="28"/>
          <w:szCs w:val="28"/>
          <w:lang w:val="kk-KZ"/>
        </w:rPr>
        <w:t xml:space="preserve"> Қазіргі замандағы неке</w:t>
      </w:r>
      <w:r>
        <w:rPr>
          <w:color w:val="000000"/>
          <w:sz w:val="28"/>
          <w:szCs w:val="28"/>
          <w:lang w:val="kk-KZ"/>
        </w:rPr>
        <w:t xml:space="preserve">ні бұзу </w:t>
      </w:r>
      <w:r w:rsidR="00AF3460" w:rsidRPr="00816F07">
        <w:rPr>
          <w:color w:val="000000"/>
          <w:sz w:val="28"/>
          <w:szCs w:val="28"/>
          <w:lang w:val="kk-KZ"/>
        </w:rPr>
        <w:t>жағдайларының, отбасы зорлық-зомбыл</w:t>
      </w:r>
      <w:r>
        <w:rPr>
          <w:color w:val="000000"/>
          <w:sz w:val="28"/>
          <w:szCs w:val="28"/>
          <w:lang w:val="kk-KZ"/>
        </w:rPr>
        <w:t>ы</w:t>
      </w:r>
      <w:r w:rsidR="00AF3460" w:rsidRPr="00816F07">
        <w:rPr>
          <w:color w:val="000000"/>
          <w:sz w:val="28"/>
          <w:szCs w:val="28"/>
          <w:lang w:val="kk-KZ"/>
        </w:rPr>
        <w:t>қтарының көбейе түсуін ескере отырып, Халықаралық кеңес отбасы істері бойынша татуласу рәсімін дамытуға жеке көңіл бөлуді ұсынады.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Осы салада отбасы медиациясын мемлекеттің ұйымдастырушылық-құқықтық, оның ішінде жергілікті органдар жанында отбасы даулары бойынша татуласу орталықтарын құру арқылы қолдауы үлкен мәнге ие. Өз қызметінде осындай орталықтар кәсіби медиаторлармен, адвокаттармен, полициялармен, жергілікті атқару органдарымен, білім беру ұйымдарымен, сондай-ақ прокурорлар және соттармен өзара іс-қимыл жасасулары мүмкін.</w:t>
      </w:r>
    </w:p>
    <w:p w:rsidR="00AF3460" w:rsidRPr="00816F07" w:rsidRDefault="004D7C01" w:rsidP="00AF3460">
      <w:pPr>
        <w:pStyle w:val="a3"/>
        <w:spacing w:before="0" w:beforeAutospacing="0" w:after="0" w:afterAutospacing="0"/>
        <w:ind w:firstLine="709"/>
        <w:jc w:val="both"/>
        <w:rPr>
          <w:color w:val="000000"/>
          <w:sz w:val="28"/>
          <w:szCs w:val="28"/>
          <w:lang w:val="kk-KZ"/>
        </w:rPr>
      </w:pPr>
      <w:r>
        <w:rPr>
          <w:color w:val="000000"/>
          <w:sz w:val="28"/>
          <w:szCs w:val="28"/>
          <w:lang w:val="kk-KZ"/>
        </w:rPr>
        <w:t>5</w:t>
      </w:r>
      <w:r w:rsidR="00AF3460" w:rsidRPr="00816F07">
        <w:rPr>
          <w:color w:val="000000"/>
          <w:sz w:val="28"/>
          <w:szCs w:val="28"/>
          <w:lang w:val="kk-KZ"/>
        </w:rPr>
        <w:t>. Халықаралық кеңес кәсіби медиаторлардың қызметін қолдау және ұйымдастыру жөніндегі ережелерін әзірлеуге назар аударуды ұсынады. Ол үшін әділет органдарының қолдауымен кәсіби медиаторларды даярлау, медиаторларды бірыңғай ұлттық өзіндік реттеу ұйымына біріктіру орталықтандырылған ұлттық жүйесін құру мүмкін болғаны жөн.</w:t>
      </w:r>
    </w:p>
    <w:p w:rsidR="00AF3460" w:rsidRPr="00816F07" w:rsidRDefault="004D7C01" w:rsidP="00AF3460">
      <w:pPr>
        <w:pStyle w:val="a3"/>
        <w:spacing w:before="0" w:beforeAutospacing="0" w:after="0" w:afterAutospacing="0"/>
        <w:ind w:firstLine="709"/>
        <w:jc w:val="both"/>
        <w:rPr>
          <w:color w:val="000000"/>
          <w:sz w:val="28"/>
          <w:szCs w:val="28"/>
          <w:lang w:val="kk-KZ"/>
        </w:rPr>
      </w:pPr>
      <w:r>
        <w:rPr>
          <w:color w:val="000000"/>
          <w:sz w:val="28"/>
          <w:szCs w:val="28"/>
          <w:lang w:val="kk-KZ"/>
        </w:rPr>
        <w:t>6</w:t>
      </w:r>
      <w:r w:rsidR="00AF3460" w:rsidRPr="00816F07">
        <w:rPr>
          <w:color w:val="000000"/>
          <w:sz w:val="28"/>
          <w:szCs w:val="28"/>
          <w:lang w:val="kk-KZ"/>
        </w:rPr>
        <w:t>. Халықаралық кеңес дауларды соттан тыс шешуде төреліктің ерекше рөлін атап көрсетеді және заңнамалық деңгейде қолданыстағы халықаралық стандарттарға ұлтттық төрелік жүйесінің сәйкес келуіне қол жеткізуді ұсынады.</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Бұл алдымен мына ережерлерге:</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мемлекеттің қатысу үлесімен кәсіпорындарға төрелікке қолжетімділікті жеңілдетуге;</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төрешілердің және төрелік талқылалардың мемлекет институттарынан толық автономды болуларын қамтамасыз етуге;</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төрелік келісім бекітуге ұстанымдарды жеңілдету, оның қызметінің міндетті сипатын қамтамасыз етуге;</w:t>
      </w:r>
    </w:p>
    <w:p w:rsidR="00AF3460" w:rsidRPr="00816F07" w:rsidRDefault="00AF3460" w:rsidP="00AF3460">
      <w:pPr>
        <w:pStyle w:val="a3"/>
        <w:spacing w:before="0" w:beforeAutospacing="0" w:after="0" w:afterAutospacing="0"/>
        <w:ind w:firstLine="709"/>
        <w:jc w:val="both"/>
        <w:rPr>
          <w:color w:val="000000"/>
          <w:sz w:val="28"/>
          <w:szCs w:val="28"/>
          <w:lang w:val="kk-KZ"/>
        </w:rPr>
      </w:pPr>
      <w:r w:rsidRPr="00816F07">
        <w:rPr>
          <w:color w:val="000000"/>
          <w:sz w:val="28"/>
          <w:szCs w:val="28"/>
          <w:lang w:val="kk-KZ"/>
        </w:rPr>
        <w:t>- төрелік туралы халықаралық құқығы бар ұлттық жүйені, оның ішінде ұлттық соттарда төрелік шешімдерді қайта қарау мүмкіндіктерін шектеуді тану мәселелері бойынша толық біріздендіруге қатысты.</w:t>
      </w:r>
    </w:p>
    <w:p w:rsidR="000E2184" w:rsidRDefault="00AF3460" w:rsidP="00F36CD5">
      <w:pPr>
        <w:pStyle w:val="a3"/>
        <w:spacing w:before="0" w:beforeAutospacing="0" w:after="0" w:afterAutospacing="0"/>
        <w:ind w:firstLine="709"/>
        <w:jc w:val="both"/>
        <w:rPr>
          <w:lang w:val="kk-KZ"/>
        </w:rPr>
      </w:pPr>
      <w:r w:rsidRPr="00816F07">
        <w:rPr>
          <w:color w:val="000000"/>
          <w:sz w:val="28"/>
          <w:szCs w:val="28"/>
          <w:lang w:val="kk-KZ"/>
        </w:rPr>
        <w:t>Ұлттық соттардың сот практикасында халықаралық құқықта қабылданған төрелік мәселелері бойынша, оның ішінде талап қоюды қамтамасыз ету шаралары, дәлелдемелер алуға әрекет ету туралы арыздарды (өтінішхаттарды) қарау кезінде принциптер мен қағидаларды есепке алу және қолдану ұсынылады. Азаматтық істер бойынша сот ісін жүргізуге қатысты қолданыстағы процестік заңнамада көзделген жалпы, стандартты тәсілдерді есепке ала отырып, осы мәселелердің жедел қаралуын қамтамасыз ету ма</w:t>
      </w:r>
      <w:r>
        <w:rPr>
          <w:color w:val="000000"/>
          <w:sz w:val="28"/>
          <w:szCs w:val="28"/>
          <w:lang w:val="kk-KZ"/>
        </w:rPr>
        <w:t>ңызды.</w:t>
      </w:r>
      <w:bookmarkStart w:id="0" w:name="_GoBack"/>
      <w:bookmarkEnd w:id="0"/>
    </w:p>
    <w:sectPr w:rsidR="000E2184" w:rsidSect="00472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60"/>
    <w:rsid w:val="000E2184"/>
    <w:rsid w:val="001C5A0B"/>
    <w:rsid w:val="001F0419"/>
    <w:rsid w:val="00457784"/>
    <w:rsid w:val="0047269F"/>
    <w:rsid w:val="004D7C01"/>
    <w:rsid w:val="00816F07"/>
    <w:rsid w:val="00932180"/>
    <w:rsid w:val="00AF3460"/>
    <w:rsid w:val="00B46A09"/>
    <w:rsid w:val="00CF17ED"/>
    <w:rsid w:val="00DC0FCE"/>
    <w:rsid w:val="00F36CD5"/>
    <w:rsid w:val="00FF205D"/>
    <w:rsid w:val="00F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4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ИЗБАГАМБЕТОВА САНДУГАШ ЖАКИЯНОВНА</cp:lastModifiedBy>
  <cp:revision>6</cp:revision>
  <dcterms:created xsi:type="dcterms:W3CDTF">2016-11-18T09:27:00Z</dcterms:created>
  <dcterms:modified xsi:type="dcterms:W3CDTF">2016-12-06T04:44:00Z</dcterms:modified>
</cp:coreProperties>
</file>