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DF" w:rsidRPr="00182422" w:rsidRDefault="007F0BDF" w:rsidP="007F0BDF">
      <w:pPr>
        <w:spacing w:after="0" w:line="240" w:lineRule="auto"/>
        <w:ind w:firstLine="708"/>
        <w:jc w:val="center"/>
        <w:rPr>
          <w:rFonts w:ascii="Times New Roman" w:hAnsi="Times New Roman" w:cs="Times New Roman"/>
          <w:b/>
          <w:sz w:val="28"/>
          <w:szCs w:val="28"/>
          <w:lang w:val="kk-KZ"/>
        </w:rPr>
      </w:pPr>
      <w:r w:rsidRPr="00182422">
        <w:rPr>
          <w:rFonts w:ascii="Times New Roman" w:hAnsi="Times New Roman" w:cs="Times New Roman"/>
          <w:b/>
          <w:sz w:val="28"/>
          <w:szCs w:val="28"/>
          <w:lang w:val="kk-KZ"/>
        </w:rPr>
        <w:t>Бағытталған жұмыс бойынша Халықаралық Кеңес мүшелерінің қосымша ұсыныстары</w:t>
      </w:r>
    </w:p>
    <w:p w:rsidR="007F0BDF" w:rsidRPr="00182422" w:rsidRDefault="007F0BDF" w:rsidP="007F0BDF">
      <w:pPr>
        <w:spacing w:after="0" w:line="240" w:lineRule="auto"/>
        <w:ind w:firstLine="708"/>
        <w:jc w:val="both"/>
        <w:rPr>
          <w:rFonts w:ascii="Times New Roman" w:hAnsi="Times New Roman" w:cs="Times New Roman"/>
          <w:sz w:val="28"/>
          <w:szCs w:val="28"/>
          <w:lang w:val="kk-KZ"/>
        </w:rPr>
      </w:pPr>
    </w:p>
    <w:p w:rsidR="007F0BDF" w:rsidRPr="000912DC" w:rsidRDefault="007F0BDF" w:rsidP="007F0BDF">
      <w:pPr>
        <w:pStyle w:val="HTML"/>
        <w:shd w:val="clear" w:color="auto" w:fill="FFFFFF"/>
        <w:jc w:val="both"/>
        <w:rPr>
          <w:rFonts w:ascii="Times New Roman" w:hAnsi="Times New Roman" w:cs="Times New Roman"/>
          <w:b/>
          <w:sz w:val="28"/>
          <w:szCs w:val="28"/>
          <w:lang w:val="kk-KZ"/>
        </w:rPr>
      </w:pPr>
      <w:r w:rsidRPr="003550B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912DC">
        <w:rPr>
          <w:rFonts w:ascii="Times New Roman" w:hAnsi="Times New Roman" w:cs="Times New Roman"/>
          <w:b/>
          <w:sz w:val="28"/>
          <w:szCs w:val="28"/>
          <w:lang w:val="kk-KZ"/>
        </w:rPr>
        <w:t>1. Шетелдік тәжірибе негізінде сот білім бағдарламасы бойынша ұсынымдар әзірлеу.</w:t>
      </w:r>
    </w:p>
    <w:p w:rsidR="007F0BDF" w:rsidRDefault="007F0BDF" w:rsidP="007F0BDF">
      <w:pPr>
        <w:pStyle w:val="HTML"/>
        <w:shd w:val="clear" w:color="auto" w:fill="FFFFFF"/>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82422">
        <w:rPr>
          <w:rFonts w:ascii="Times New Roman" w:hAnsi="Times New Roman" w:cs="Times New Roman"/>
          <w:sz w:val="28"/>
          <w:szCs w:val="28"/>
          <w:lang w:val="kk-KZ"/>
        </w:rPr>
        <w:t>Бұл тақырыптың өзектілігі Қазақстан Республикасы Президентінің жанындағы Мемлекеттік басқару академиясының Сот төрелігі институтының  Жоғарғы Соттың қарауы</w:t>
      </w:r>
      <w:r>
        <w:rPr>
          <w:rFonts w:ascii="Times New Roman" w:hAnsi="Times New Roman" w:cs="Times New Roman"/>
          <w:sz w:val="28"/>
          <w:szCs w:val="28"/>
          <w:lang w:val="kk-KZ"/>
        </w:rPr>
        <w:t>на</w:t>
      </w:r>
      <w:r w:rsidRPr="00182422">
        <w:rPr>
          <w:rFonts w:ascii="Times New Roman" w:hAnsi="Times New Roman" w:cs="Times New Roman"/>
          <w:sz w:val="28"/>
          <w:szCs w:val="28"/>
          <w:lang w:val="kk-KZ"/>
        </w:rPr>
        <w:t xml:space="preserve"> көшуі. </w:t>
      </w:r>
      <w:r w:rsidRPr="00182422">
        <w:rPr>
          <w:rFonts w:ascii="Times New Roman" w:hAnsi="Times New Roman" w:cs="Times New Roman"/>
          <w:sz w:val="28"/>
          <w:szCs w:val="28"/>
          <w:shd w:val="clear" w:color="auto" w:fill="FFFFFF"/>
          <w:lang w:val="kk-KZ"/>
        </w:rPr>
        <w:t>Табысты халықаралық тәжірибе, судьялар мен сот қызметкерлерін оқыту әдістері бар.</w:t>
      </w:r>
      <w:r w:rsidRPr="00182422">
        <w:rPr>
          <w:rFonts w:ascii="Times New Roman" w:hAnsi="Times New Roman" w:cs="Times New Roman"/>
          <w:sz w:val="28"/>
          <w:szCs w:val="28"/>
          <w:lang w:val="kk-KZ"/>
        </w:rPr>
        <w:t xml:space="preserve"> </w:t>
      </w:r>
    </w:p>
    <w:p w:rsidR="007F0BDF" w:rsidRPr="000912DC" w:rsidRDefault="007F0BDF" w:rsidP="007F0BDF">
      <w:pPr>
        <w:pStyle w:val="HTML"/>
        <w:shd w:val="clear" w:color="auto" w:fill="FFFFFF"/>
        <w:jc w:val="both"/>
        <w:rPr>
          <w:rFonts w:ascii="Times New Roman" w:hAnsi="Times New Roman" w:cs="Times New Roman"/>
          <w:b/>
          <w:sz w:val="28"/>
          <w:szCs w:val="28"/>
          <w:lang w:val="kk-KZ"/>
        </w:rPr>
      </w:pPr>
      <w:r w:rsidRPr="000912DC">
        <w:rPr>
          <w:rFonts w:ascii="Times New Roman" w:hAnsi="Times New Roman" w:cs="Times New Roman"/>
          <w:b/>
          <w:sz w:val="28"/>
          <w:szCs w:val="28"/>
          <w:lang w:val="kk-KZ"/>
        </w:rPr>
        <w:t xml:space="preserve">         2. Азаматтық істер бойынша ұлттық соттардың шетелдік соттармен және төрелік соттармен өзара іс-қимыл жөніндегі әдістемелік ұсынымдар жасау. </w:t>
      </w:r>
    </w:p>
    <w:p w:rsidR="007F0BDF" w:rsidRPr="00182422" w:rsidRDefault="007F0BDF" w:rsidP="007F0BDF">
      <w:pPr>
        <w:pStyle w:val="HTML"/>
        <w:shd w:val="clear" w:color="auto" w:fill="FFFFFF"/>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82422">
        <w:rPr>
          <w:rFonts w:ascii="Times New Roman" w:hAnsi="Times New Roman" w:cs="Times New Roman"/>
          <w:sz w:val="28"/>
          <w:szCs w:val="28"/>
          <w:lang w:val="kk-KZ"/>
        </w:rPr>
        <w:t>Ереже бойынша, ұлттық соттармен шетелдік соттардың, төрелік соттардың, шетелдік құқық субъектілерінің әртүрлі сұрақтарын қарау қорытындысының</w:t>
      </w:r>
      <w:r>
        <w:rPr>
          <w:rFonts w:ascii="Times New Roman" w:hAnsi="Times New Roman" w:cs="Times New Roman"/>
          <w:sz w:val="28"/>
          <w:szCs w:val="28"/>
          <w:lang w:val="kk-KZ"/>
        </w:rPr>
        <w:t xml:space="preserve"> </w:t>
      </w:r>
      <w:r w:rsidRPr="00182422">
        <w:rPr>
          <w:rFonts w:ascii="Times New Roman" w:hAnsi="Times New Roman" w:cs="Times New Roman"/>
          <w:sz w:val="28"/>
          <w:szCs w:val="28"/>
          <w:lang w:val="kk-KZ"/>
        </w:rPr>
        <w:t>бұзылған құқықты қорғау, халықаралық қатынастарды дамыту үшін құқықтық салдары бар. Бұл салада көптеген келісімдер, конвенциялар мен шарттар бар, олардың дұрыс қолданылуы жүйелік білімді талап ет</w:t>
      </w:r>
      <w:r>
        <w:rPr>
          <w:rFonts w:ascii="Times New Roman" w:hAnsi="Times New Roman" w:cs="Times New Roman"/>
          <w:sz w:val="28"/>
          <w:szCs w:val="28"/>
          <w:lang w:val="kk-KZ"/>
        </w:rPr>
        <w:t>е</w:t>
      </w:r>
      <w:r w:rsidRPr="00182422">
        <w:rPr>
          <w:rFonts w:ascii="Times New Roman" w:hAnsi="Times New Roman" w:cs="Times New Roman"/>
          <w:sz w:val="28"/>
          <w:szCs w:val="28"/>
          <w:lang w:val="kk-KZ"/>
        </w:rPr>
        <w:t xml:space="preserve">ді. </w:t>
      </w:r>
    </w:p>
    <w:p w:rsidR="007F0BDF" w:rsidRDefault="007F0BDF" w:rsidP="007F0BDF">
      <w:pPr>
        <w:pStyle w:val="HTML"/>
        <w:shd w:val="clear" w:color="auto" w:fill="FFFFFF"/>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82422">
        <w:rPr>
          <w:rFonts w:ascii="Times New Roman" w:hAnsi="Times New Roman" w:cs="Times New Roman"/>
          <w:sz w:val="28"/>
          <w:szCs w:val="28"/>
          <w:lang w:val="kk-KZ"/>
        </w:rPr>
        <w:t xml:space="preserve">Сондықтан, </w:t>
      </w:r>
      <w:r>
        <w:rPr>
          <w:rFonts w:ascii="Times New Roman" w:hAnsi="Times New Roman" w:cs="Times New Roman"/>
          <w:sz w:val="28"/>
          <w:szCs w:val="28"/>
          <w:lang w:val="kk-KZ"/>
        </w:rPr>
        <w:t>кең ауқымды</w:t>
      </w:r>
      <w:r w:rsidRPr="00182422">
        <w:rPr>
          <w:rFonts w:ascii="Times New Roman" w:hAnsi="Times New Roman" w:cs="Times New Roman"/>
          <w:sz w:val="28"/>
          <w:szCs w:val="28"/>
          <w:lang w:val="kk-KZ"/>
        </w:rPr>
        <w:t xml:space="preserve"> сұрақтар бойынша Әдістемелік ұсынымдар әзірлеу ұсынылады: сот актілерін тану және орындау; төрелік шешімдердің ұлттық соттарда танылуы және халықаралық азаматтық іс жүргізудің басқа да аспектілері </w:t>
      </w:r>
      <w:r w:rsidRPr="000912DC">
        <w:rPr>
          <w:rFonts w:ascii="Times New Roman" w:hAnsi="Times New Roman" w:cs="Times New Roman"/>
          <w:i/>
          <w:sz w:val="28"/>
          <w:szCs w:val="28"/>
          <w:lang w:val="kk-KZ"/>
        </w:rPr>
        <w:t>(мемлекеттік иммунитет мәселелері, соттылығы және т.б.</w:t>
      </w:r>
      <w:r w:rsidRPr="00182422">
        <w:rPr>
          <w:rFonts w:ascii="Times New Roman" w:hAnsi="Times New Roman" w:cs="Times New Roman"/>
          <w:sz w:val="28"/>
          <w:szCs w:val="28"/>
          <w:lang w:val="kk-KZ"/>
        </w:rPr>
        <w:t xml:space="preserve">). </w:t>
      </w:r>
    </w:p>
    <w:p w:rsidR="007F0BDF" w:rsidRPr="000912DC" w:rsidRDefault="007F0BDF" w:rsidP="007F0BDF">
      <w:pPr>
        <w:pStyle w:val="a3"/>
        <w:ind w:firstLine="708"/>
        <w:jc w:val="both"/>
        <w:rPr>
          <w:rFonts w:ascii="Times New Roman" w:hAnsi="Times New Roman" w:cs="Times New Roman"/>
          <w:b/>
          <w:sz w:val="28"/>
          <w:szCs w:val="28"/>
          <w:lang w:val="kk-KZ"/>
        </w:rPr>
      </w:pPr>
      <w:r w:rsidRPr="000912DC">
        <w:rPr>
          <w:rFonts w:ascii="Times New Roman" w:hAnsi="Times New Roman" w:cs="Times New Roman"/>
          <w:b/>
          <w:sz w:val="28"/>
          <w:szCs w:val="28"/>
          <w:lang w:val="kk-KZ"/>
        </w:rPr>
        <w:t xml:space="preserve">3. Соттың IT технологиясының дамуы бойынша шетелдік тәжірибені зерделеу. </w:t>
      </w:r>
    </w:p>
    <w:p w:rsidR="007F0BDF" w:rsidRPr="000912DC" w:rsidRDefault="007F0BDF" w:rsidP="007F0BDF">
      <w:pPr>
        <w:pStyle w:val="a3"/>
        <w:ind w:firstLine="708"/>
        <w:jc w:val="both"/>
        <w:rPr>
          <w:rFonts w:ascii="Times New Roman" w:hAnsi="Times New Roman" w:cs="Times New Roman"/>
          <w:sz w:val="28"/>
          <w:szCs w:val="28"/>
          <w:lang w:val="kk-KZ"/>
        </w:rPr>
      </w:pPr>
      <w:r w:rsidRPr="000912DC">
        <w:rPr>
          <w:rFonts w:ascii="Times New Roman" w:hAnsi="Times New Roman" w:cs="Times New Roman"/>
          <w:sz w:val="28"/>
          <w:szCs w:val="28"/>
          <w:lang w:val="kk-KZ"/>
        </w:rPr>
        <w:t xml:space="preserve">Қазақстан Республикасының Жоғарғы Сотымен соттың қызметіне ақпараттық технологиялар белсенді енгізіліп жатыр. Сонымен бірге, технология дамыған елдерде және аймақтарда IT жүйесінде озық тәжірибесі жинақталған. Сарапшылармен осы салада табыстар Австралияда, Кореяда, Сингапурде, DIFC соттарында белгіленген, </w:t>
      </w:r>
      <w:r w:rsidRPr="000912DC">
        <w:rPr>
          <w:rFonts w:ascii="Times New Roman" w:hAnsi="Times New Roman" w:cs="Times New Roman"/>
          <w:color w:val="212121"/>
          <w:sz w:val="28"/>
          <w:szCs w:val="28"/>
          <w:lang w:val="kk-KZ"/>
        </w:rPr>
        <w:t>олардың тәжірибесін зерделеу сот төрелігіне қол жеткізуді жақсарту мақсатында</w:t>
      </w:r>
      <w:r>
        <w:rPr>
          <w:rFonts w:ascii="Times New Roman" w:hAnsi="Times New Roman" w:cs="Times New Roman"/>
          <w:color w:val="212121"/>
          <w:sz w:val="28"/>
          <w:szCs w:val="28"/>
          <w:lang w:val="kk-KZ"/>
        </w:rPr>
        <w:t>,</w:t>
      </w:r>
      <w:r w:rsidRPr="000912DC">
        <w:rPr>
          <w:rFonts w:ascii="Times New Roman" w:hAnsi="Times New Roman" w:cs="Times New Roman"/>
          <w:color w:val="212121"/>
          <w:sz w:val="28"/>
          <w:szCs w:val="28"/>
          <w:lang w:val="kk-KZ"/>
        </w:rPr>
        <w:t xml:space="preserve"> Қазақстан сот жүйесінде </w:t>
      </w:r>
      <w:r w:rsidRPr="000912DC">
        <w:rPr>
          <w:rFonts w:ascii="Times New Roman" w:hAnsi="Times New Roman" w:cs="Times New Roman"/>
          <w:sz w:val="28"/>
          <w:szCs w:val="28"/>
          <w:lang w:val="kk-KZ"/>
        </w:rPr>
        <w:t>IT жүйесінің жаңа бағыттарын жақсартуға мүмкін береді. Тәжірибемен ауысу және сот IT жүйсінің мүмкіндіктерін көрсету үшін техникалық мамандарды тарту мүмкіндігі турал</w:t>
      </w:r>
      <w:r>
        <w:rPr>
          <w:rFonts w:ascii="Times New Roman" w:hAnsi="Times New Roman" w:cs="Times New Roman"/>
          <w:sz w:val="28"/>
          <w:szCs w:val="28"/>
          <w:lang w:val="kk-KZ"/>
        </w:rPr>
        <w:t>ы</w:t>
      </w:r>
      <w:r w:rsidRPr="000912DC">
        <w:rPr>
          <w:rFonts w:ascii="Times New Roman" w:hAnsi="Times New Roman" w:cs="Times New Roman"/>
          <w:sz w:val="28"/>
          <w:szCs w:val="28"/>
          <w:lang w:val="kk-KZ"/>
        </w:rPr>
        <w:t xml:space="preserve"> ұсыныс бар. </w:t>
      </w:r>
    </w:p>
    <w:p w:rsidR="007F0BDF" w:rsidRPr="000912DC" w:rsidRDefault="007F0BDF" w:rsidP="007F0BDF">
      <w:pPr>
        <w:pStyle w:val="a3"/>
        <w:ind w:firstLine="708"/>
        <w:jc w:val="both"/>
        <w:rPr>
          <w:rFonts w:ascii="Times New Roman" w:hAnsi="Times New Roman" w:cs="Times New Roman"/>
          <w:b/>
          <w:color w:val="212121"/>
          <w:sz w:val="28"/>
          <w:szCs w:val="28"/>
          <w:lang w:val="kk-KZ"/>
        </w:rPr>
      </w:pPr>
      <w:r w:rsidRPr="000912DC">
        <w:rPr>
          <w:rFonts w:ascii="Times New Roman" w:hAnsi="Times New Roman" w:cs="Times New Roman"/>
          <w:b/>
          <w:sz w:val="28"/>
          <w:szCs w:val="28"/>
          <w:lang w:val="kk-KZ"/>
        </w:rPr>
        <w:t xml:space="preserve"> 4. «</w:t>
      </w:r>
      <w:r w:rsidRPr="000912DC">
        <w:rPr>
          <w:rFonts w:ascii="Times New Roman" w:hAnsi="Times New Roman" w:cs="Times New Roman"/>
          <w:b/>
          <w:color w:val="212121"/>
          <w:sz w:val="28"/>
          <w:szCs w:val="28"/>
          <w:lang w:val="kk-KZ"/>
        </w:rPr>
        <w:t xml:space="preserve">Дауларды шешудің баламалы әдісінің» дамуы бойынша ұсынымдарды дайындау </w:t>
      </w:r>
      <w:r w:rsidRPr="000912DC">
        <w:rPr>
          <w:rFonts w:ascii="Times New Roman" w:hAnsi="Times New Roman" w:cs="Times New Roman"/>
          <w:b/>
          <w:sz w:val="28"/>
          <w:szCs w:val="28"/>
          <w:lang w:val="kk-KZ"/>
        </w:rPr>
        <w:t>(AРС, ADR).</w:t>
      </w:r>
    </w:p>
    <w:p w:rsidR="007F0BDF" w:rsidRPr="000912DC" w:rsidRDefault="007F0BDF" w:rsidP="007F0BDF">
      <w:pPr>
        <w:pStyle w:val="a3"/>
        <w:ind w:firstLine="708"/>
        <w:jc w:val="both"/>
        <w:rPr>
          <w:rFonts w:ascii="Times New Roman" w:hAnsi="Times New Roman" w:cs="Times New Roman"/>
          <w:sz w:val="28"/>
          <w:szCs w:val="28"/>
          <w:lang w:val="kk-KZ"/>
        </w:rPr>
      </w:pPr>
      <w:r w:rsidRPr="000912DC">
        <w:rPr>
          <w:rFonts w:ascii="Times New Roman" w:hAnsi="Times New Roman" w:cs="Times New Roman"/>
          <w:sz w:val="28"/>
          <w:szCs w:val="28"/>
          <w:lang w:val="kk-KZ"/>
        </w:rPr>
        <w:t>Тәжірибе</w:t>
      </w:r>
      <w:r>
        <w:rPr>
          <w:rFonts w:ascii="Times New Roman" w:hAnsi="Times New Roman" w:cs="Times New Roman"/>
          <w:sz w:val="28"/>
          <w:szCs w:val="28"/>
          <w:lang w:val="kk-KZ"/>
        </w:rPr>
        <w:t xml:space="preserve"> </w:t>
      </w:r>
      <w:r w:rsidRPr="000912DC">
        <w:rPr>
          <w:rFonts w:ascii="Times New Roman" w:hAnsi="Times New Roman" w:cs="Times New Roman"/>
          <w:sz w:val="28"/>
          <w:szCs w:val="28"/>
          <w:lang w:val="kk-KZ"/>
        </w:rPr>
        <w:t>нақты азаматтық істер бойынша соттарда келісу рәсімінің  жеткіліксіз түрде белсенді қолданылуын көрсетеді. Бұл ең алдымен, құқықтық реттеу сұрақтарымен байланысты болу мүмкін. Осыған байланыста Кеңестің ұсыныстарымен ұсынымдары тәжірибелік жұмыста және құқықтық жүйе</w:t>
      </w:r>
      <w:r>
        <w:rPr>
          <w:rFonts w:ascii="Times New Roman" w:hAnsi="Times New Roman" w:cs="Times New Roman"/>
          <w:sz w:val="28"/>
          <w:szCs w:val="28"/>
          <w:lang w:val="kk-KZ"/>
        </w:rPr>
        <w:t>ні</w:t>
      </w:r>
      <w:r w:rsidRPr="000912DC">
        <w:rPr>
          <w:rFonts w:ascii="Times New Roman" w:hAnsi="Times New Roman" w:cs="Times New Roman"/>
          <w:sz w:val="28"/>
          <w:szCs w:val="28"/>
          <w:lang w:val="kk-KZ"/>
        </w:rPr>
        <w:t xml:space="preserve"> жетілдіруде қолданылуы мүмкін.</w:t>
      </w:r>
    </w:p>
    <w:p w:rsidR="007F0BDF" w:rsidRPr="000912DC" w:rsidRDefault="007F0BDF" w:rsidP="007F0BDF">
      <w:pPr>
        <w:pStyle w:val="a3"/>
        <w:ind w:firstLine="708"/>
        <w:jc w:val="both"/>
        <w:rPr>
          <w:rFonts w:ascii="Times New Roman" w:hAnsi="Times New Roman" w:cs="Times New Roman"/>
          <w:b/>
          <w:sz w:val="28"/>
          <w:szCs w:val="28"/>
          <w:lang w:val="kk-KZ"/>
        </w:rPr>
      </w:pPr>
      <w:r w:rsidRPr="000912DC">
        <w:rPr>
          <w:rFonts w:ascii="Times New Roman" w:hAnsi="Times New Roman" w:cs="Times New Roman"/>
          <w:b/>
          <w:sz w:val="28"/>
          <w:szCs w:val="28"/>
          <w:lang w:val="kk-KZ"/>
        </w:rPr>
        <w:t>5. Зияткерлік меншікке құқықты қорғау туралы дауларды шешу бо</w:t>
      </w:r>
      <w:r>
        <w:rPr>
          <w:rFonts w:ascii="Times New Roman" w:hAnsi="Times New Roman" w:cs="Times New Roman"/>
          <w:b/>
          <w:sz w:val="28"/>
          <w:szCs w:val="28"/>
          <w:lang w:val="kk-KZ"/>
        </w:rPr>
        <w:t>й</w:t>
      </w:r>
      <w:r w:rsidRPr="000912DC">
        <w:rPr>
          <w:rFonts w:ascii="Times New Roman" w:hAnsi="Times New Roman" w:cs="Times New Roman"/>
          <w:b/>
          <w:sz w:val="28"/>
          <w:szCs w:val="28"/>
          <w:lang w:val="kk-KZ"/>
        </w:rPr>
        <w:t>ынша ұсынымдар әзірлеу  (IP).</w:t>
      </w:r>
    </w:p>
    <w:p w:rsidR="007F0BDF" w:rsidRDefault="007F0BDF" w:rsidP="007F0BDF">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Pr="000912DC">
        <w:rPr>
          <w:rFonts w:ascii="Times New Roman" w:hAnsi="Times New Roman" w:cs="Times New Roman"/>
          <w:sz w:val="28"/>
          <w:szCs w:val="28"/>
          <w:lang w:val="kk-KZ"/>
        </w:rPr>
        <w:t>ияткерлік меншік құқығының өзіндік спецификасы және өзгешелігі бары мойындалуы тиіс. Сот тәжірибесін жетілдіру, зияткерлік меншік шысандарын қорғау жүйесін нығайту мақсатында, со</w:t>
      </w:r>
      <w:r>
        <w:rPr>
          <w:rFonts w:ascii="Times New Roman" w:hAnsi="Times New Roman" w:cs="Times New Roman"/>
          <w:sz w:val="28"/>
          <w:szCs w:val="28"/>
          <w:lang w:val="kk-KZ"/>
        </w:rPr>
        <w:t>т</w:t>
      </w:r>
      <w:r w:rsidRPr="000912DC">
        <w:rPr>
          <w:rFonts w:ascii="Times New Roman" w:hAnsi="Times New Roman" w:cs="Times New Roman"/>
          <w:sz w:val="28"/>
          <w:szCs w:val="28"/>
          <w:lang w:val="kk-KZ"/>
        </w:rPr>
        <w:t xml:space="preserve"> мамандандыруын қосымша жетілдірудің қажеттілігі бар. Осыған байланысты, бұл мәселе бойынша ұсынымдар әзірлеу ұсынылады.</w:t>
      </w:r>
      <w:bookmarkStart w:id="0" w:name="_GoBack"/>
      <w:bookmarkEnd w:id="0"/>
    </w:p>
    <w:p w:rsidR="007F0BDF" w:rsidRPr="000912DC" w:rsidRDefault="007F0BDF" w:rsidP="007F0BDF">
      <w:pPr>
        <w:pStyle w:val="a3"/>
        <w:ind w:firstLine="708"/>
        <w:jc w:val="both"/>
        <w:rPr>
          <w:rFonts w:ascii="Times New Roman" w:hAnsi="Times New Roman" w:cs="Times New Roman"/>
          <w:sz w:val="28"/>
          <w:szCs w:val="28"/>
          <w:lang w:val="kk-KZ"/>
        </w:rPr>
      </w:pPr>
    </w:p>
    <w:p w:rsidR="00CF00A4" w:rsidRPr="007F0BDF" w:rsidRDefault="00AC5A85" w:rsidP="007F0BDF">
      <w:pPr>
        <w:pStyle w:val="a3"/>
        <w:jc w:val="both"/>
        <w:rPr>
          <w:lang w:val="kk-KZ"/>
        </w:rPr>
      </w:pPr>
      <w:r>
        <w:rPr>
          <w:rFonts w:ascii="Times New Roman" w:hAnsi="Times New Roman" w:cs="Times New Roman"/>
          <w:b/>
          <w:sz w:val="28"/>
          <w:szCs w:val="28"/>
          <w:lang w:val="kk-KZ"/>
        </w:rPr>
        <w:t>Кеңестің</w:t>
      </w:r>
      <w:r w:rsidR="007F0BDF" w:rsidRPr="000912DC">
        <w:rPr>
          <w:rFonts w:ascii="Times New Roman" w:hAnsi="Times New Roman" w:cs="Times New Roman"/>
          <w:b/>
          <w:sz w:val="28"/>
          <w:szCs w:val="28"/>
          <w:lang w:val="kk-KZ"/>
        </w:rPr>
        <w:t xml:space="preserve"> жұмыс органы</w:t>
      </w:r>
    </w:p>
    <w:sectPr w:rsidR="00CF00A4" w:rsidRPr="007F0BDF" w:rsidSect="007F0BDF">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1A"/>
    <w:rsid w:val="00012EDE"/>
    <w:rsid w:val="000523BB"/>
    <w:rsid w:val="000622AB"/>
    <w:rsid w:val="000F0C31"/>
    <w:rsid w:val="000F659D"/>
    <w:rsid w:val="00186DD6"/>
    <w:rsid w:val="002231E6"/>
    <w:rsid w:val="0027378D"/>
    <w:rsid w:val="00360860"/>
    <w:rsid w:val="003B0D40"/>
    <w:rsid w:val="003D3BCE"/>
    <w:rsid w:val="004103CC"/>
    <w:rsid w:val="0041175C"/>
    <w:rsid w:val="004F33B3"/>
    <w:rsid w:val="0052732D"/>
    <w:rsid w:val="00542857"/>
    <w:rsid w:val="00543C4D"/>
    <w:rsid w:val="005B0537"/>
    <w:rsid w:val="006C1F2D"/>
    <w:rsid w:val="00726DA2"/>
    <w:rsid w:val="00746081"/>
    <w:rsid w:val="00773299"/>
    <w:rsid w:val="0078127E"/>
    <w:rsid w:val="007B77D2"/>
    <w:rsid w:val="007C4EBC"/>
    <w:rsid w:val="007E3B80"/>
    <w:rsid w:val="007F0BDF"/>
    <w:rsid w:val="00896B05"/>
    <w:rsid w:val="00922530"/>
    <w:rsid w:val="009C52B4"/>
    <w:rsid w:val="009D25BA"/>
    <w:rsid w:val="00A07C33"/>
    <w:rsid w:val="00A14CCD"/>
    <w:rsid w:val="00A73BE3"/>
    <w:rsid w:val="00AA4A02"/>
    <w:rsid w:val="00AB7EE8"/>
    <w:rsid w:val="00AC5A85"/>
    <w:rsid w:val="00AC5B5E"/>
    <w:rsid w:val="00AD0370"/>
    <w:rsid w:val="00AD1D6A"/>
    <w:rsid w:val="00AD2E86"/>
    <w:rsid w:val="00B155E2"/>
    <w:rsid w:val="00B81376"/>
    <w:rsid w:val="00CC5A10"/>
    <w:rsid w:val="00CE4359"/>
    <w:rsid w:val="00CE69A4"/>
    <w:rsid w:val="00D557CA"/>
    <w:rsid w:val="00DD468B"/>
    <w:rsid w:val="00EC4E09"/>
    <w:rsid w:val="00EE79E5"/>
    <w:rsid w:val="00F260B3"/>
    <w:rsid w:val="00F357FF"/>
    <w:rsid w:val="00F9184B"/>
    <w:rsid w:val="00FB1200"/>
    <w:rsid w:val="00FC27DD"/>
    <w:rsid w:val="00FD0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F0BDF"/>
    <w:rPr>
      <w:rFonts w:ascii="Courier New" w:eastAsia="Times New Roman" w:hAnsi="Courier New" w:cs="Courier New"/>
      <w:sz w:val="20"/>
      <w:szCs w:val="20"/>
      <w:lang w:eastAsia="ru-RU"/>
    </w:rPr>
  </w:style>
  <w:style w:type="paragraph" w:styleId="a3">
    <w:name w:val="No Spacing"/>
    <w:uiPriority w:val="1"/>
    <w:qFormat/>
    <w:rsid w:val="007F0B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F0BDF"/>
    <w:rPr>
      <w:rFonts w:ascii="Courier New" w:eastAsia="Times New Roman" w:hAnsi="Courier New" w:cs="Courier New"/>
      <w:sz w:val="20"/>
      <w:szCs w:val="20"/>
      <w:lang w:eastAsia="ru-RU"/>
    </w:rPr>
  </w:style>
  <w:style w:type="paragraph" w:styleId="a3">
    <w:name w:val="No Spacing"/>
    <w:uiPriority w:val="1"/>
    <w:qFormat/>
    <w:rsid w:val="007F0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ИЗБАГАМБЕТОВА САНДУГАШ ЖАКИЯНОВНА</dc:creator>
  <cp:keywords/>
  <dc:description/>
  <cp:lastModifiedBy>ИЗБАГАМБЕТОВА САНДУГАШ ЖАКИЯНОВНА</cp:lastModifiedBy>
  <cp:revision>3</cp:revision>
  <dcterms:created xsi:type="dcterms:W3CDTF">2016-03-10T09:23:00Z</dcterms:created>
  <dcterms:modified xsi:type="dcterms:W3CDTF">2016-03-11T05:00:00Z</dcterms:modified>
</cp:coreProperties>
</file>